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D1C6EC" w14:textId="77777777" w:rsidR="00B01B0E" w:rsidRDefault="00B01B0E" w:rsidP="00B01B0E">
      <w:pPr>
        <w:jc w:val="center"/>
        <w:rPr>
          <w:b/>
          <w:bCs/>
          <w:color w:val="000000"/>
          <w:sz w:val="28"/>
          <w:szCs w:val="28"/>
          <w:lang w:val="en-US"/>
        </w:rPr>
      </w:pPr>
      <w:bookmarkStart w:id="0" w:name="_Hlk151724438"/>
      <w:r w:rsidRPr="00B01B0E">
        <w:rPr>
          <w:rFonts w:eastAsia="Calibri"/>
          <w:b/>
          <w:sz w:val="28"/>
          <w:szCs w:val="28"/>
        </w:rPr>
        <w:t>ТЕХНІЧНА СПЕЦИФІКАЦІЯ</w:t>
      </w:r>
      <w:r>
        <w:rPr>
          <w:rFonts w:eastAsia="Calibri"/>
          <w:b/>
          <w:sz w:val="28"/>
          <w:szCs w:val="28"/>
          <w:lang w:val="en-US"/>
        </w:rPr>
        <w:t xml:space="preserve">/ </w:t>
      </w:r>
      <w:r>
        <w:rPr>
          <w:b/>
          <w:bCs/>
          <w:color w:val="000000"/>
          <w:sz w:val="28"/>
          <w:szCs w:val="28"/>
          <w:lang w:val="en-US"/>
        </w:rPr>
        <w:t>TECHNICAL SPECIFICATION</w:t>
      </w:r>
    </w:p>
    <w:p w14:paraId="1ED5950F" w14:textId="1EE7415A" w:rsidR="00B01B0E" w:rsidRPr="00D15D44" w:rsidRDefault="00B01B0E" w:rsidP="00B01B0E">
      <w:pPr>
        <w:pStyle w:val="ListParagraph"/>
        <w:autoSpaceDE w:val="0"/>
        <w:autoSpaceDN w:val="0"/>
        <w:adjustRightInd w:val="0"/>
        <w:ind w:left="232"/>
        <w:jc w:val="center"/>
        <w:rPr>
          <w:rFonts w:eastAsia="Calibri"/>
          <w:b/>
          <w:color w:val="FF0000"/>
          <w:sz w:val="28"/>
          <w:szCs w:val="28"/>
          <w:lang w:val="en-GB"/>
        </w:rPr>
      </w:pPr>
      <w:r>
        <w:rPr>
          <w:rFonts w:eastAsia="Calibri"/>
          <w:b/>
          <w:sz w:val="28"/>
          <w:szCs w:val="28"/>
          <w:lang w:val="en-GB"/>
        </w:rPr>
        <w:t>UKR2402_2025_</w:t>
      </w:r>
      <w:r w:rsidRPr="00AD3A96">
        <w:rPr>
          <w:rFonts w:eastAsia="Calibri"/>
          <w:b/>
          <w:sz w:val="28"/>
          <w:szCs w:val="28"/>
          <w:lang w:val="en-GB"/>
        </w:rPr>
        <w:t>00</w:t>
      </w:r>
      <w:r w:rsidR="007E461F">
        <w:rPr>
          <w:rFonts w:eastAsia="Calibri"/>
          <w:b/>
          <w:sz w:val="28"/>
          <w:szCs w:val="28"/>
          <w:lang w:val="en-GB"/>
        </w:rPr>
        <w:t>8</w:t>
      </w:r>
    </w:p>
    <w:p w14:paraId="152057E8" w14:textId="77777777" w:rsidR="000D2D1D" w:rsidRDefault="000D2D1D" w:rsidP="00B01B0E">
      <w:pPr>
        <w:pStyle w:val="ListParagraph"/>
        <w:autoSpaceDE w:val="0"/>
        <w:autoSpaceDN w:val="0"/>
        <w:adjustRightInd w:val="0"/>
        <w:ind w:left="232"/>
        <w:jc w:val="center"/>
        <w:rPr>
          <w:rFonts w:eastAsia="Calibri"/>
          <w:b/>
          <w:sz w:val="28"/>
          <w:szCs w:val="28"/>
          <w:lang w:val="en-GB"/>
        </w:rPr>
      </w:pPr>
    </w:p>
    <w:p w14:paraId="3CBE2DC9" w14:textId="77777777" w:rsidR="00FF0789" w:rsidRDefault="00FF0789" w:rsidP="00FF0789">
      <w:pPr>
        <w:pStyle w:val="ListParagraph"/>
        <w:ind w:left="0"/>
        <w:jc w:val="center"/>
        <w:rPr>
          <w:b/>
          <w:bCs/>
          <w:sz w:val="28"/>
          <w:szCs w:val="28"/>
          <w:lang w:val="en-US"/>
        </w:rPr>
      </w:pPr>
      <w:r>
        <w:rPr>
          <w:b/>
          <w:bCs/>
          <w:sz w:val="28"/>
          <w:szCs w:val="28"/>
        </w:rPr>
        <w:t>ОБЛАДНАННЯ РАДІОЗВ</w:t>
      </w:r>
      <w:r w:rsidRPr="006C1826">
        <w:rPr>
          <w:b/>
          <w:bCs/>
          <w:sz w:val="28"/>
          <w:szCs w:val="28"/>
          <w:lang w:val="en-US"/>
        </w:rPr>
        <w:t>’</w:t>
      </w:r>
      <w:r>
        <w:rPr>
          <w:b/>
          <w:bCs/>
          <w:sz w:val="28"/>
          <w:szCs w:val="28"/>
        </w:rPr>
        <w:t xml:space="preserve">ЯЗКУ </w:t>
      </w:r>
      <w:r>
        <w:rPr>
          <w:b/>
          <w:bCs/>
          <w:sz w:val="28"/>
          <w:szCs w:val="28"/>
          <w:lang w:val="en-US"/>
        </w:rPr>
        <w:t>/</w:t>
      </w:r>
    </w:p>
    <w:p w14:paraId="66EF426C" w14:textId="77777777" w:rsidR="00FF0789" w:rsidRPr="006C1826" w:rsidRDefault="00FF0789" w:rsidP="00FF0789">
      <w:pPr>
        <w:pStyle w:val="ListParagraph"/>
        <w:ind w:left="0"/>
        <w:jc w:val="center"/>
        <w:rPr>
          <w:b/>
          <w:bCs/>
          <w:sz w:val="28"/>
          <w:szCs w:val="28"/>
          <w:lang w:val="en-US"/>
        </w:rPr>
      </w:pPr>
      <w:r>
        <w:rPr>
          <w:b/>
          <w:bCs/>
          <w:sz w:val="28"/>
          <w:szCs w:val="28"/>
          <w:lang w:val="en-US"/>
        </w:rPr>
        <w:t>RADIO COMMUNICATION EQUIPMENT</w:t>
      </w:r>
    </w:p>
    <w:p w14:paraId="03D4113D" w14:textId="77777777" w:rsidR="00FF0789" w:rsidRDefault="00FF0789" w:rsidP="00FF0789">
      <w:pPr>
        <w:pStyle w:val="ListParagraph"/>
        <w:ind w:left="0"/>
        <w:jc w:val="both"/>
        <w:rPr>
          <w:b/>
          <w:bCs/>
          <w:sz w:val="28"/>
          <w:szCs w:val="28"/>
          <w:lang w:val="en-US"/>
        </w:rPr>
      </w:pPr>
    </w:p>
    <w:tbl>
      <w:tblPr>
        <w:tblW w:w="1034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2977"/>
        <w:gridCol w:w="3260"/>
        <w:gridCol w:w="993"/>
        <w:gridCol w:w="2268"/>
      </w:tblGrid>
      <w:tr w:rsidR="00FF0789" w:rsidRPr="00FF0789" w14:paraId="515DD605" w14:textId="67F48D75" w:rsidTr="00FF0789">
        <w:tc>
          <w:tcPr>
            <w:tcW w:w="851" w:type="dxa"/>
            <w:tcBorders>
              <w:top w:val="single" w:sz="4" w:space="0" w:color="auto"/>
              <w:left w:val="single" w:sz="4" w:space="0" w:color="auto"/>
              <w:bottom w:val="single" w:sz="4" w:space="0" w:color="auto"/>
              <w:right w:val="single" w:sz="4" w:space="0" w:color="auto"/>
            </w:tcBorders>
            <w:shd w:val="clear" w:color="auto" w:fill="FFFFFF"/>
          </w:tcPr>
          <w:p w14:paraId="67B85971" w14:textId="77777777" w:rsidR="00FF0789" w:rsidRPr="00FF0789" w:rsidRDefault="00FF0789" w:rsidP="00FF0789">
            <w:pPr>
              <w:pStyle w:val="ListParagraph"/>
              <w:ind w:left="67" w:firstLine="142"/>
              <w:jc w:val="both"/>
              <w:rPr>
                <w:b/>
                <w:bCs/>
              </w:rPr>
            </w:pPr>
            <w:r w:rsidRPr="00FF0789">
              <w:rPr>
                <w:b/>
                <w:bCs/>
              </w:rPr>
              <w:t>№</w:t>
            </w:r>
          </w:p>
          <w:p w14:paraId="264C36C5" w14:textId="77777777" w:rsidR="00FF0789" w:rsidRPr="00FF0789" w:rsidRDefault="00FF0789" w:rsidP="00FF0789">
            <w:pPr>
              <w:pStyle w:val="ListParagraph"/>
              <w:ind w:left="67" w:firstLine="142"/>
              <w:jc w:val="both"/>
              <w:rPr>
                <w:b/>
                <w:bCs/>
                <w:lang w:val="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DDDA90" w14:textId="77777777" w:rsidR="00FF0789" w:rsidRPr="00FF0789" w:rsidRDefault="00FF0789" w:rsidP="00FF0789">
            <w:pPr>
              <w:jc w:val="both"/>
              <w:rPr>
                <w:b/>
                <w:bCs/>
                <w:lang w:val="en-US"/>
              </w:rPr>
            </w:pPr>
            <w:r w:rsidRPr="00FF0789">
              <w:rPr>
                <w:b/>
                <w:bCs/>
              </w:rPr>
              <w:t>Параметри</w:t>
            </w:r>
            <w:r w:rsidRPr="00FF0789">
              <w:rPr>
                <w:b/>
                <w:bCs/>
                <w:lang w:val="en-US"/>
              </w:rPr>
              <w:t xml:space="preserve"> /</w:t>
            </w:r>
          </w:p>
          <w:p w14:paraId="5E16AC97" w14:textId="77777777" w:rsidR="00FF0789" w:rsidRPr="00FF0789" w:rsidRDefault="00FF0789" w:rsidP="00FF0789">
            <w:pPr>
              <w:jc w:val="both"/>
              <w:rPr>
                <w:b/>
                <w:bCs/>
              </w:rPr>
            </w:pPr>
            <w:r w:rsidRPr="00FF0789">
              <w:rPr>
                <w:b/>
                <w:bCs/>
                <w:lang w:val="en-US"/>
              </w:rPr>
              <w:t>Parameters</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E7F460" w14:textId="77777777" w:rsidR="00FF0789" w:rsidRPr="00FF0789" w:rsidRDefault="00FF0789" w:rsidP="00FF0789">
            <w:pPr>
              <w:jc w:val="both"/>
              <w:rPr>
                <w:b/>
                <w:bCs/>
                <w:lang w:val="en-US"/>
              </w:rPr>
            </w:pPr>
            <w:r w:rsidRPr="00FF0789">
              <w:rPr>
                <w:b/>
                <w:bCs/>
              </w:rPr>
              <w:t>Технічні характеристики</w:t>
            </w:r>
            <w:r w:rsidRPr="00FF0789">
              <w:rPr>
                <w:b/>
                <w:bCs/>
                <w:lang w:val="en-US"/>
              </w:rPr>
              <w:t xml:space="preserve"> /</w:t>
            </w:r>
          </w:p>
          <w:p w14:paraId="2B96C059" w14:textId="77777777" w:rsidR="00FF0789" w:rsidRPr="00FF0789" w:rsidRDefault="00FF0789" w:rsidP="00FF0789">
            <w:pPr>
              <w:jc w:val="both"/>
              <w:rPr>
                <w:b/>
                <w:bCs/>
                <w:lang w:val="en-US"/>
              </w:rPr>
            </w:pPr>
            <w:r w:rsidRPr="00FF0789">
              <w:rPr>
                <w:b/>
                <w:bCs/>
                <w:lang w:val="en-US"/>
              </w:rPr>
              <w:t>Technical specifications</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1C709F1A" w14:textId="77777777" w:rsidR="00FF0789" w:rsidRPr="00FF0789" w:rsidRDefault="00FF0789" w:rsidP="00FF0789">
            <w:pPr>
              <w:pStyle w:val="TableParagraph"/>
              <w:ind w:left="-111" w:right="-105" w:firstLine="151"/>
              <w:jc w:val="center"/>
              <w:rPr>
                <w:b/>
                <w:sz w:val="24"/>
                <w:szCs w:val="24"/>
                <w:lang w:val="ru-RU"/>
              </w:rPr>
            </w:pPr>
            <w:r w:rsidRPr="00FF0789">
              <w:rPr>
                <w:b/>
                <w:spacing w:val="-2"/>
                <w:sz w:val="24"/>
                <w:szCs w:val="24"/>
                <w:lang w:val="ru-RU"/>
              </w:rPr>
              <w:t xml:space="preserve">Відповідність </w:t>
            </w:r>
            <w:r w:rsidRPr="00FF0789">
              <w:rPr>
                <w:b/>
                <w:spacing w:val="-4"/>
                <w:sz w:val="24"/>
                <w:szCs w:val="24"/>
                <w:lang w:val="ru-RU"/>
              </w:rPr>
              <w:t>(так/ні)</w:t>
            </w:r>
            <w:r w:rsidRPr="00FF0789">
              <w:rPr>
                <w:b/>
                <w:spacing w:val="-9"/>
                <w:sz w:val="24"/>
                <w:szCs w:val="24"/>
                <w:lang w:val="ru-RU"/>
              </w:rPr>
              <w:t xml:space="preserve"> </w:t>
            </w:r>
            <w:r w:rsidRPr="00FF0789">
              <w:rPr>
                <w:b/>
                <w:spacing w:val="-4"/>
                <w:sz w:val="24"/>
                <w:szCs w:val="24"/>
                <w:lang w:val="ru-RU"/>
              </w:rPr>
              <w:t>та</w:t>
            </w:r>
            <w:r w:rsidRPr="00FF0789">
              <w:rPr>
                <w:b/>
                <w:spacing w:val="-12"/>
                <w:sz w:val="24"/>
                <w:szCs w:val="24"/>
                <w:lang w:val="ru-RU"/>
              </w:rPr>
              <w:t xml:space="preserve"> </w:t>
            </w:r>
            <w:r w:rsidRPr="00FF0789">
              <w:rPr>
                <w:b/>
                <w:spacing w:val="-4"/>
                <w:sz w:val="24"/>
                <w:szCs w:val="24"/>
                <w:lang w:val="ru-RU"/>
              </w:rPr>
              <w:t xml:space="preserve">назва </w:t>
            </w:r>
            <w:r w:rsidRPr="00FF0789">
              <w:rPr>
                <w:b/>
                <w:sz w:val="24"/>
                <w:szCs w:val="24"/>
                <w:lang w:val="ru-RU"/>
              </w:rPr>
              <w:t xml:space="preserve">документу де </w:t>
            </w:r>
            <w:r w:rsidRPr="00FF0789">
              <w:rPr>
                <w:b/>
                <w:spacing w:val="-2"/>
                <w:w w:val="90"/>
                <w:sz w:val="24"/>
                <w:szCs w:val="24"/>
                <w:lang w:val="ru-RU"/>
              </w:rPr>
              <w:t xml:space="preserve">підтверджується </w:t>
            </w:r>
            <w:r w:rsidRPr="00FF0789">
              <w:rPr>
                <w:b/>
                <w:spacing w:val="-2"/>
                <w:sz w:val="24"/>
                <w:szCs w:val="24"/>
                <w:lang w:val="ru-RU"/>
              </w:rPr>
              <w:t>відповідність,</w:t>
            </w:r>
          </w:p>
          <w:p w14:paraId="27947B05" w14:textId="77777777" w:rsidR="00FF0789" w:rsidRPr="00FF0789" w:rsidRDefault="00FF0789" w:rsidP="00FF0789">
            <w:pPr>
              <w:pStyle w:val="TableParagraph"/>
              <w:ind w:left="-111" w:right="-105" w:firstLine="151"/>
              <w:jc w:val="center"/>
              <w:rPr>
                <w:b/>
                <w:spacing w:val="-2"/>
                <w:sz w:val="24"/>
                <w:szCs w:val="24"/>
              </w:rPr>
            </w:pPr>
            <w:r w:rsidRPr="00FF0789">
              <w:rPr>
                <w:b/>
                <w:w w:val="90"/>
                <w:sz w:val="24"/>
                <w:szCs w:val="24"/>
              </w:rPr>
              <w:t>№</w:t>
            </w:r>
            <w:r w:rsidRPr="00FF0789">
              <w:rPr>
                <w:b/>
                <w:spacing w:val="15"/>
                <w:sz w:val="24"/>
                <w:szCs w:val="24"/>
              </w:rPr>
              <w:t xml:space="preserve"> </w:t>
            </w:r>
            <w:r w:rsidRPr="00FF0789">
              <w:rPr>
                <w:b/>
                <w:spacing w:val="-2"/>
                <w:sz w:val="24"/>
                <w:szCs w:val="24"/>
              </w:rPr>
              <w:t>сторінки /</w:t>
            </w:r>
          </w:p>
          <w:p w14:paraId="2BE3B425" w14:textId="064028BD" w:rsidR="00FF0789" w:rsidRPr="00FF0789" w:rsidRDefault="00FF0789" w:rsidP="00FF0789">
            <w:pPr>
              <w:jc w:val="center"/>
              <w:rPr>
                <w:b/>
                <w:bCs/>
              </w:rPr>
            </w:pPr>
            <w:r w:rsidRPr="00FF0789">
              <w:rPr>
                <w:b/>
                <w:spacing w:val="-2"/>
              </w:rPr>
              <w:t>Compliance (yes/no) and name of the confirmation document, page No.</w:t>
            </w:r>
          </w:p>
        </w:tc>
      </w:tr>
      <w:tr w:rsidR="005141F7" w:rsidRPr="00FF0789" w14:paraId="168E21C1" w14:textId="77777777" w:rsidTr="004831B0">
        <w:tc>
          <w:tcPr>
            <w:tcW w:w="851" w:type="dxa"/>
            <w:vMerge w:val="restart"/>
            <w:tcBorders>
              <w:top w:val="single" w:sz="4" w:space="0" w:color="auto"/>
              <w:left w:val="single" w:sz="4" w:space="0" w:color="auto"/>
              <w:right w:val="single" w:sz="4" w:space="0" w:color="auto"/>
            </w:tcBorders>
            <w:shd w:val="clear" w:color="auto" w:fill="FFFFFF"/>
            <w:vAlign w:val="center"/>
          </w:tcPr>
          <w:p w14:paraId="47417DB9" w14:textId="188F198C" w:rsidR="005141F7" w:rsidRPr="00FF0789" w:rsidRDefault="005141F7" w:rsidP="00867163">
            <w:pPr>
              <w:pStyle w:val="ListParagraph"/>
              <w:ind w:left="67" w:firstLine="142"/>
              <w:jc w:val="both"/>
              <w:rPr>
                <w:lang w:val="en-US"/>
              </w:rPr>
            </w:pPr>
            <w:r>
              <w:rPr>
                <w:lang w:val="en-US"/>
              </w:rPr>
              <w:t>1.</w:t>
            </w:r>
          </w:p>
        </w:tc>
        <w:tc>
          <w:tcPr>
            <w:tcW w:w="623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22AD10" w14:textId="77777777" w:rsidR="005141F7" w:rsidRDefault="005141F7" w:rsidP="00FF0789">
            <w:pPr>
              <w:pStyle w:val="ListParagraph"/>
              <w:ind w:left="0"/>
              <w:jc w:val="center"/>
              <w:rPr>
                <w:b/>
                <w:bCs/>
                <w:lang w:val="en-US"/>
              </w:rPr>
            </w:pPr>
            <w:r w:rsidRPr="00FF0789">
              <w:rPr>
                <w:b/>
                <w:bCs/>
              </w:rPr>
              <w:t>2-х канальна базова станція транкінгова на базі ретрансляторів Motorola SLR 5500,  50Вт, 136-174 МГц</w:t>
            </w:r>
            <w:r w:rsidRPr="005141F7">
              <w:rPr>
                <w:b/>
                <w:bCs/>
                <w:lang w:val="ru-RU"/>
              </w:rPr>
              <w:t xml:space="preserve"> /</w:t>
            </w:r>
          </w:p>
          <w:p w14:paraId="60647C00" w14:textId="0455F870" w:rsidR="005141F7" w:rsidRPr="005141F7" w:rsidRDefault="005141F7" w:rsidP="00FF0789">
            <w:pPr>
              <w:pStyle w:val="ListParagraph"/>
              <w:ind w:left="0"/>
              <w:jc w:val="center"/>
              <w:rPr>
                <w:b/>
                <w:bCs/>
                <w:lang w:val="en-US"/>
              </w:rPr>
            </w:pPr>
            <w:r w:rsidRPr="00FF0789">
              <w:rPr>
                <w:b/>
                <w:bCs/>
              </w:rPr>
              <w:t>Trunking double channel base station based on Motorola SLR 5500 repeaters, 50W, 136-174 MHz</w:t>
            </w:r>
          </w:p>
        </w:tc>
        <w:tc>
          <w:tcPr>
            <w:tcW w:w="32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E15CA1" w14:textId="77777777" w:rsidR="005141F7" w:rsidRDefault="005141F7" w:rsidP="00FF0789">
            <w:pPr>
              <w:pStyle w:val="ListParagraph"/>
              <w:ind w:left="0"/>
              <w:jc w:val="center"/>
              <w:rPr>
                <w:b/>
                <w:bCs/>
              </w:rPr>
            </w:pPr>
            <w:r>
              <w:rPr>
                <w:b/>
                <w:bCs/>
              </w:rPr>
              <w:t>Кількість – 5 шт.</w:t>
            </w:r>
          </w:p>
          <w:p w14:paraId="37E2E594" w14:textId="1FF01DFD" w:rsidR="005141F7" w:rsidRPr="005141F7" w:rsidRDefault="005141F7" w:rsidP="00FF0789">
            <w:pPr>
              <w:pStyle w:val="ListParagraph"/>
              <w:ind w:left="0"/>
              <w:jc w:val="center"/>
              <w:rPr>
                <w:b/>
                <w:bCs/>
                <w:lang w:val="en-US"/>
              </w:rPr>
            </w:pPr>
            <w:r>
              <w:rPr>
                <w:b/>
                <w:bCs/>
                <w:lang w:val="en-US"/>
              </w:rPr>
              <w:t>Quantity – 5 pc.</w:t>
            </w:r>
          </w:p>
        </w:tc>
      </w:tr>
      <w:tr w:rsidR="005141F7" w:rsidRPr="00FF0789" w14:paraId="7E50E3DB" w14:textId="77777777" w:rsidTr="00794875">
        <w:tc>
          <w:tcPr>
            <w:tcW w:w="851" w:type="dxa"/>
            <w:vMerge/>
            <w:tcBorders>
              <w:left w:val="single" w:sz="4" w:space="0" w:color="auto"/>
              <w:bottom w:val="single" w:sz="4" w:space="0" w:color="auto"/>
              <w:right w:val="single" w:sz="4" w:space="0" w:color="auto"/>
            </w:tcBorders>
            <w:shd w:val="clear" w:color="auto" w:fill="FFFFFF"/>
            <w:vAlign w:val="center"/>
          </w:tcPr>
          <w:p w14:paraId="004B00FF" w14:textId="77777777" w:rsidR="005141F7" w:rsidRDefault="005141F7" w:rsidP="00867163">
            <w:pPr>
              <w:pStyle w:val="ListParagraph"/>
              <w:ind w:left="67" w:firstLine="142"/>
              <w:jc w:val="both"/>
              <w:rPr>
                <w:lang w:val="en-US"/>
              </w:rPr>
            </w:pPr>
          </w:p>
        </w:tc>
        <w:tc>
          <w:tcPr>
            <w:tcW w:w="949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EF3018F" w14:textId="77777777" w:rsidR="005141F7" w:rsidRDefault="005141F7" w:rsidP="00FF0789">
            <w:pPr>
              <w:pStyle w:val="ListParagraph"/>
              <w:ind w:left="0"/>
              <w:jc w:val="center"/>
              <w:rPr>
                <w:b/>
                <w:bCs/>
              </w:rPr>
            </w:pPr>
            <w:r>
              <w:rPr>
                <w:b/>
                <w:bCs/>
              </w:rPr>
              <w:t>Місце монтажу та налаштування обладнання – Львівська область: м. Броди – 1 шт., м. Самбір – 1 шт., м. Турка – 1 шт., м. Старий Самбір – 1 шт., м. Сколе – 1 шт.</w:t>
            </w:r>
          </w:p>
          <w:p w14:paraId="24BCE95A" w14:textId="6F3CCAC7" w:rsidR="005141F7" w:rsidRPr="005141F7" w:rsidRDefault="005141F7" w:rsidP="00FF0789">
            <w:pPr>
              <w:pStyle w:val="ListParagraph"/>
              <w:ind w:left="0"/>
              <w:jc w:val="center"/>
              <w:rPr>
                <w:b/>
                <w:bCs/>
                <w:lang w:val="en-US"/>
              </w:rPr>
            </w:pPr>
            <w:r>
              <w:rPr>
                <w:b/>
                <w:bCs/>
                <w:lang w:val="en-US"/>
              </w:rPr>
              <w:t xml:space="preserve">Location of installation and adjustment of the equipment – Lviv region: Brody own – 1 pc., </w:t>
            </w:r>
            <w:proofErr w:type="spellStart"/>
            <w:r>
              <w:rPr>
                <w:b/>
                <w:bCs/>
                <w:lang w:val="en-US"/>
              </w:rPr>
              <w:t>Sambir</w:t>
            </w:r>
            <w:proofErr w:type="spellEnd"/>
            <w:r>
              <w:rPr>
                <w:b/>
                <w:bCs/>
                <w:lang w:val="en-US"/>
              </w:rPr>
              <w:t xml:space="preserve"> – 1 pc., Turka – 1 pc., </w:t>
            </w:r>
            <w:proofErr w:type="spellStart"/>
            <w:r>
              <w:rPr>
                <w:b/>
                <w:bCs/>
                <w:lang w:val="en-US"/>
              </w:rPr>
              <w:t>Staryi</w:t>
            </w:r>
            <w:proofErr w:type="spellEnd"/>
            <w:r>
              <w:rPr>
                <w:b/>
                <w:bCs/>
                <w:lang w:val="en-US"/>
              </w:rPr>
              <w:t xml:space="preserve"> </w:t>
            </w:r>
            <w:proofErr w:type="spellStart"/>
            <w:r>
              <w:rPr>
                <w:b/>
                <w:bCs/>
                <w:lang w:val="en-US"/>
              </w:rPr>
              <w:t>Sambir</w:t>
            </w:r>
            <w:proofErr w:type="spellEnd"/>
            <w:r>
              <w:rPr>
                <w:b/>
                <w:bCs/>
                <w:lang w:val="en-US"/>
              </w:rPr>
              <w:t xml:space="preserve"> – 1 pc., Skole – 1 pc.</w:t>
            </w:r>
          </w:p>
        </w:tc>
      </w:tr>
      <w:tr w:rsidR="00FF0789" w:rsidRPr="00FF0789" w14:paraId="7CB546A2" w14:textId="5982C5D5" w:rsidTr="00FF0789">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E866CB" w14:textId="77777777" w:rsidR="00FF0789" w:rsidRPr="00FF0789" w:rsidRDefault="00FF0789" w:rsidP="00867163">
            <w:pPr>
              <w:pStyle w:val="ListParagraph"/>
              <w:ind w:left="67" w:firstLine="142"/>
              <w:jc w:val="both"/>
              <w:rPr>
                <w:lang w:val="en-US"/>
              </w:rPr>
            </w:pPr>
            <w:r w:rsidRPr="00FF0789">
              <w:rPr>
                <w:lang w:val="en-US"/>
              </w:rPr>
              <w:t>1.1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BC3F94" w14:textId="77777777" w:rsidR="00FF0789" w:rsidRPr="00FF0789" w:rsidRDefault="00FF0789" w:rsidP="00867163">
            <w:pPr>
              <w:jc w:val="both"/>
              <w:rPr>
                <w:lang w:val="en-US"/>
              </w:rPr>
            </w:pPr>
            <w:r w:rsidRPr="00FF0789">
              <w:t>Стандарт</w:t>
            </w:r>
            <w:r w:rsidRPr="00FF0789">
              <w:rPr>
                <w:lang w:val="en-US"/>
              </w:rPr>
              <w:t xml:space="preserve"> /</w:t>
            </w:r>
          </w:p>
          <w:p w14:paraId="55DFF5B1" w14:textId="77777777" w:rsidR="00FF0789" w:rsidRPr="00FF0789" w:rsidRDefault="00FF0789" w:rsidP="00867163">
            <w:pPr>
              <w:jc w:val="both"/>
              <w:rPr>
                <w:lang w:val="en-US"/>
              </w:rPr>
            </w:pPr>
            <w:r w:rsidRPr="00FF0789">
              <w:rPr>
                <w:lang w:val="en-US"/>
              </w:rPr>
              <w:t>Standard</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BE17AD8" w14:textId="77777777" w:rsidR="00FF0789" w:rsidRPr="00FF0789" w:rsidRDefault="00FF0789" w:rsidP="00867163">
            <w:pPr>
              <w:jc w:val="both"/>
              <w:rPr>
                <w:lang w:val="en-US"/>
              </w:rPr>
            </w:pPr>
            <w:r w:rsidRPr="00FF0789">
              <w:t>DMR ETSI TS 102 361-1, -2, -3</w:t>
            </w:r>
            <w:r w:rsidRPr="00FF0789">
              <w:rPr>
                <w:lang w:val="en-US"/>
              </w:rPr>
              <w:t xml:space="preserve"> /</w:t>
            </w:r>
          </w:p>
          <w:p w14:paraId="64326764" w14:textId="77777777" w:rsidR="00FF0789" w:rsidRPr="00FF0789" w:rsidRDefault="00FF0789" w:rsidP="00867163">
            <w:pPr>
              <w:jc w:val="both"/>
              <w:rPr>
                <w:lang w:val="en-US"/>
              </w:rPr>
            </w:pPr>
            <w:r w:rsidRPr="00FF0789">
              <w:t>DMR ETSI TS 102 361-1, -2, -3</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08EC66C8" w14:textId="77777777" w:rsidR="00FF0789" w:rsidRPr="00FF0789" w:rsidRDefault="00FF0789" w:rsidP="00867163">
            <w:pPr>
              <w:jc w:val="both"/>
            </w:pPr>
          </w:p>
        </w:tc>
      </w:tr>
      <w:tr w:rsidR="00FF0789" w:rsidRPr="00FF0789" w14:paraId="39E8CC05" w14:textId="702FB76F" w:rsidTr="00FF0789">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63B6DA" w14:textId="77777777" w:rsidR="00FF0789" w:rsidRPr="00FF0789" w:rsidRDefault="00FF0789" w:rsidP="00867163">
            <w:pPr>
              <w:pStyle w:val="ListParagraph"/>
              <w:ind w:left="67" w:firstLine="142"/>
              <w:jc w:val="both"/>
              <w:rPr>
                <w:lang w:val="en-US"/>
              </w:rPr>
            </w:pPr>
            <w:r w:rsidRPr="00FF0789">
              <w:rPr>
                <w:lang w:val="en-US"/>
              </w:rPr>
              <w:t>1.2</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6AA8BA" w14:textId="77777777" w:rsidR="00FF0789" w:rsidRPr="00FF0789" w:rsidRDefault="00FF0789" w:rsidP="00867163">
            <w:r w:rsidRPr="00FF0789">
              <w:t>Діапазон робочих частот /</w:t>
            </w:r>
          </w:p>
          <w:p w14:paraId="0BD7D81E" w14:textId="77777777" w:rsidR="00FF0789" w:rsidRPr="00FF0789" w:rsidRDefault="00FF0789" w:rsidP="00867163">
            <w:pPr>
              <w:rPr>
                <w:lang w:val="en-US"/>
              </w:rPr>
            </w:pPr>
            <w:r w:rsidRPr="00FF0789">
              <w:rPr>
                <w:lang w:val="en-US"/>
              </w:rPr>
              <w:t>Operating frequency range</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28AA3C7" w14:textId="77777777" w:rsidR="00FF0789" w:rsidRPr="00FF0789" w:rsidRDefault="00FF0789" w:rsidP="00867163">
            <w:pPr>
              <w:jc w:val="both"/>
              <w:rPr>
                <w:lang w:val="ru-RU"/>
              </w:rPr>
            </w:pPr>
            <w:r w:rsidRPr="00FF0789">
              <w:t>136-174 МГц ( не вужче ) ( згідно технічної документації виробника)</w:t>
            </w:r>
            <w:r w:rsidRPr="00FF0789">
              <w:rPr>
                <w:lang w:val="ru-RU"/>
              </w:rPr>
              <w:t xml:space="preserve"> /</w:t>
            </w:r>
          </w:p>
          <w:p w14:paraId="4BBA01ED" w14:textId="77777777" w:rsidR="00FF0789" w:rsidRPr="00FF0789" w:rsidRDefault="00FF0789" w:rsidP="00867163">
            <w:pPr>
              <w:jc w:val="both"/>
              <w:rPr>
                <w:lang w:val="en-US"/>
              </w:rPr>
            </w:pPr>
            <w:r w:rsidRPr="00FF0789">
              <w:rPr>
                <w:lang w:val="en-US"/>
              </w:rPr>
              <w:t>136-174 MHz (not narrower) (according to the manufacturer's technical documentation)</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719D00AD" w14:textId="77777777" w:rsidR="00FF0789" w:rsidRPr="00FF0789" w:rsidRDefault="00FF0789" w:rsidP="00867163">
            <w:pPr>
              <w:jc w:val="both"/>
            </w:pPr>
          </w:p>
        </w:tc>
      </w:tr>
      <w:tr w:rsidR="00FF0789" w:rsidRPr="00FF0789" w14:paraId="689B6CE6" w14:textId="2F2FE7A8" w:rsidTr="00FF0789">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E7BD60" w14:textId="77777777" w:rsidR="00FF0789" w:rsidRPr="00FF0789" w:rsidRDefault="00FF0789" w:rsidP="00867163">
            <w:pPr>
              <w:pStyle w:val="ListParagraph"/>
              <w:ind w:left="67" w:firstLine="142"/>
              <w:jc w:val="both"/>
              <w:rPr>
                <w:lang w:val="en-US"/>
              </w:rPr>
            </w:pPr>
            <w:r w:rsidRPr="00FF0789">
              <w:rPr>
                <w:lang w:val="en-US"/>
              </w:rPr>
              <w:t>1.3</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58D261" w14:textId="77777777" w:rsidR="00FF0789" w:rsidRPr="00FF0789" w:rsidRDefault="00FF0789" w:rsidP="00867163">
            <w:pPr>
              <w:rPr>
                <w:lang w:val="en-US"/>
              </w:rPr>
            </w:pPr>
            <w:r w:rsidRPr="00FF0789">
              <w:t>Робоча напруга</w:t>
            </w:r>
            <w:r w:rsidRPr="00FF0789">
              <w:rPr>
                <w:lang w:val="en-US"/>
              </w:rPr>
              <w:t xml:space="preserve"> /</w:t>
            </w:r>
          </w:p>
          <w:p w14:paraId="0D8BD086" w14:textId="77777777" w:rsidR="00FF0789" w:rsidRPr="00FF0789" w:rsidRDefault="00FF0789" w:rsidP="00867163">
            <w:pPr>
              <w:rPr>
                <w:lang w:val="en-US"/>
              </w:rPr>
            </w:pPr>
            <w:r w:rsidRPr="00FF0789">
              <w:rPr>
                <w:lang w:val="en-US"/>
              </w:rPr>
              <w:t>Operating voltage</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7CB4CC4" w14:textId="77777777" w:rsidR="00FF0789" w:rsidRPr="00FF0789" w:rsidRDefault="00FF0789" w:rsidP="00867163">
            <w:pPr>
              <w:jc w:val="both"/>
              <w:rPr>
                <w:lang w:val="ru-RU"/>
              </w:rPr>
            </w:pPr>
            <w:r w:rsidRPr="00FF0789">
              <w:t>220 В (змінна напруга) та 12 В (постійна напруга) від вбудованого або зовнішнього блоку живлення</w:t>
            </w:r>
            <w:r w:rsidRPr="00FF0789">
              <w:rPr>
                <w:lang w:val="ru-RU"/>
              </w:rPr>
              <w:t xml:space="preserve"> /</w:t>
            </w:r>
          </w:p>
          <w:p w14:paraId="5D4CDBDC" w14:textId="77777777" w:rsidR="00FF0789" w:rsidRPr="00FF0789" w:rsidRDefault="00FF0789" w:rsidP="00867163">
            <w:pPr>
              <w:jc w:val="both"/>
              <w:rPr>
                <w:lang w:val="en-US"/>
              </w:rPr>
            </w:pPr>
            <w:r w:rsidRPr="00FF0789">
              <w:rPr>
                <w:lang w:val="en-US"/>
              </w:rPr>
              <w:t>220 V (alternating current) and 12 V (direct current) from the built-in or external power supply</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BD6E6C8" w14:textId="77777777" w:rsidR="00FF0789" w:rsidRPr="00FF0789" w:rsidRDefault="00FF0789" w:rsidP="00867163">
            <w:pPr>
              <w:jc w:val="both"/>
            </w:pPr>
          </w:p>
        </w:tc>
      </w:tr>
      <w:tr w:rsidR="00FF0789" w:rsidRPr="00FF0789" w14:paraId="0A9B583F" w14:textId="5E605CD2" w:rsidTr="00FF0789">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AD9590" w14:textId="77777777" w:rsidR="00FF0789" w:rsidRPr="00FF0789" w:rsidRDefault="00FF0789" w:rsidP="00867163">
            <w:pPr>
              <w:pStyle w:val="ListParagraph"/>
              <w:ind w:left="67" w:firstLine="142"/>
              <w:jc w:val="both"/>
              <w:rPr>
                <w:lang w:val="en-US"/>
              </w:rPr>
            </w:pPr>
            <w:r w:rsidRPr="00FF0789">
              <w:rPr>
                <w:lang w:val="en-US"/>
              </w:rPr>
              <w:t>1.4</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4F7F44" w14:textId="77777777" w:rsidR="00FF0789" w:rsidRPr="00FF0789" w:rsidRDefault="00FF0789" w:rsidP="00867163">
            <w:pPr>
              <w:rPr>
                <w:lang w:val="en-US"/>
              </w:rPr>
            </w:pPr>
            <w:r w:rsidRPr="00FF0789">
              <w:t>Програмування кроку сітки частот</w:t>
            </w:r>
            <w:r w:rsidRPr="00FF0789">
              <w:rPr>
                <w:lang w:val="en-US"/>
              </w:rPr>
              <w:t xml:space="preserve"> /</w:t>
            </w:r>
          </w:p>
          <w:p w14:paraId="3FD23842" w14:textId="77777777" w:rsidR="00FF0789" w:rsidRPr="00FF0789" w:rsidRDefault="00FF0789" w:rsidP="00867163">
            <w:pPr>
              <w:rPr>
                <w:lang w:val="en-US"/>
              </w:rPr>
            </w:pPr>
            <w:r w:rsidRPr="00FF0789">
              <w:rPr>
                <w:lang w:val="en-US"/>
              </w:rPr>
              <w:t>Frequency grid step programming</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EC50CD2" w14:textId="77777777" w:rsidR="00FF0789" w:rsidRPr="00FF0789" w:rsidRDefault="00FF0789" w:rsidP="00867163">
            <w:pPr>
              <w:jc w:val="both"/>
            </w:pPr>
            <w:r w:rsidRPr="00FF0789">
              <w:t>12,5 кГц з девіацією частоти ± 2,5 кГц  (функція, що програмується) /</w:t>
            </w:r>
          </w:p>
          <w:p w14:paraId="6889D41D" w14:textId="77777777" w:rsidR="00FF0789" w:rsidRPr="00FF0789" w:rsidRDefault="00FF0789" w:rsidP="00867163">
            <w:pPr>
              <w:jc w:val="both"/>
              <w:rPr>
                <w:lang w:val="en-US"/>
              </w:rPr>
            </w:pPr>
            <w:r w:rsidRPr="00FF0789">
              <w:rPr>
                <w:lang w:val="en-US"/>
              </w:rPr>
              <w:t>12,5 kHz with a frequency deviation of ± 2,5 kHz (programmable function)</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1D5E026" w14:textId="77777777" w:rsidR="00FF0789" w:rsidRPr="00FF0789" w:rsidRDefault="00FF0789" w:rsidP="00867163">
            <w:pPr>
              <w:jc w:val="both"/>
            </w:pPr>
          </w:p>
        </w:tc>
      </w:tr>
      <w:tr w:rsidR="00FF0789" w:rsidRPr="00FF0789" w14:paraId="54C9EDAA" w14:textId="7504CEF1" w:rsidTr="00FF0789">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951818" w14:textId="77777777" w:rsidR="00FF0789" w:rsidRPr="00FF0789" w:rsidRDefault="00FF0789" w:rsidP="00867163">
            <w:pPr>
              <w:pStyle w:val="ListParagraph"/>
              <w:ind w:left="67" w:firstLine="142"/>
              <w:jc w:val="both"/>
              <w:rPr>
                <w:lang w:val="en-US"/>
              </w:rPr>
            </w:pPr>
            <w:r w:rsidRPr="00FF0789">
              <w:rPr>
                <w:lang w:val="en-US"/>
              </w:rPr>
              <w:t>1.5</w:t>
            </w:r>
          </w:p>
        </w:tc>
        <w:tc>
          <w:tcPr>
            <w:tcW w:w="2977" w:type="dxa"/>
            <w:tcBorders>
              <w:top w:val="single" w:sz="4" w:space="0" w:color="auto"/>
              <w:left w:val="single" w:sz="4" w:space="0" w:color="auto"/>
              <w:bottom w:val="single" w:sz="4" w:space="0" w:color="auto"/>
              <w:right w:val="single" w:sz="4" w:space="0" w:color="auto"/>
            </w:tcBorders>
            <w:shd w:val="clear" w:color="auto" w:fill="FFFFFF"/>
            <w:hideMark/>
          </w:tcPr>
          <w:p w14:paraId="66CA14D4" w14:textId="77777777" w:rsidR="00FF0789" w:rsidRPr="00FF0789" w:rsidRDefault="00FF0789" w:rsidP="00867163">
            <w:pPr>
              <w:jc w:val="both"/>
              <w:rPr>
                <w:lang w:val="en-US"/>
              </w:rPr>
            </w:pPr>
            <w:r w:rsidRPr="00FF0789">
              <w:t>Кількість робочих транкінгових каналів</w:t>
            </w:r>
            <w:r w:rsidRPr="00FF0789">
              <w:rPr>
                <w:lang w:val="en-US"/>
              </w:rPr>
              <w:t xml:space="preserve"> /</w:t>
            </w:r>
          </w:p>
          <w:p w14:paraId="718DE71F" w14:textId="77777777" w:rsidR="00FF0789" w:rsidRPr="00FF0789" w:rsidRDefault="00FF0789" w:rsidP="00867163">
            <w:pPr>
              <w:jc w:val="both"/>
              <w:rPr>
                <w:lang w:val="en-US"/>
              </w:rPr>
            </w:pPr>
            <w:r w:rsidRPr="00FF0789">
              <w:rPr>
                <w:lang w:val="en-US"/>
              </w:rPr>
              <w:t xml:space="preserve">Number of operational </w:t>
            </w:r>
            <w:proofErr w:type="spellStart"/>
            <w:r w:rsidRPr="00FF0789">
              <w:rPr>
                <w:lang w:val="en-US"/>
              </w:rPr>
              <w:t>trunking</w:t>
            </w:r>
            <w:proofErr w:type="spellEnd"/>
            <w:r w:rsidRPr="00FF0789">
              <w:rPr>
                <w:lang w:val="en-US"/>
              </w:rPr>
              <w:t xml:space="preserve"> channels</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E895DB" w14:textId="77777777" w:rsidR="00FF0789" w:rsidRPr="00FF0789" w:rsidRDefault="00FF0789" w:rsidP="00867163">
            <w:pPr>
              <w:jc w:val="both"/>
            </w:pPr>
            <w:r w:rsidRPr="00FF0789">
              <w:t>2</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483FC25" w14:textId="77777777" w:rsidR="00FF0789" w:rsidRPr="00FF0789" w:rsidRDefault="00FF0789" w:rsidP="00867163">
            <w:pPr>
              <w:jc w:val="both"/>
            </w:pPr>
          </w:p>
        </w:tc>
      </w:tr>
      <w:tr w:rsidR="00FF0789" w:rsidRPr="00FF0789" w14:paraId="22FC65B2" w14:textId="666CF660" w:rsidTr="00FF0789">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AF7D61" w14:textId="77777777" w:rsidR="00FF0789" w:rsidRPr="00FF0789" w:rsidRDefault="00FF0789" w:rsidP="00867163">
            <w:pPr>
              <w:pStyle w:val="ListParagraph"/>
              <w:ind w:left="67" w:firstLine="142"/>
              <w:jc w:val="both"/>
              <w:rPr>
                <w:lang w:val="en-US"/>
              </w:rPr>
            </w:pPr>
            <w:r w:rsidRPr="00FF0789">
              <w:rPr>
                <w:lang w:val="en-US"/>
              </w:rPr>
              <w:t>1.6</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69DE49" w14:textId="77777777" w:rsidR="00FF0789" w:rsidRPr="00FF0789" w:rsidRDefault="00FF0789" w:rsidP="00867163">
            <w:pPr>
              <w:jc w:val="both"/>
              <w:rPr>
                <w:lang w:val="en-US"/>
              </w:rPr>
            </w:pPr>
            <w:r w:rsidRPr="00FF0789">
              <w:t>Кількість програмованих каналів пам’яті</w:t>
            </w:r>
            <w:r w:rsidRPr="00FF0789">
              <w:rPr>
                <w:lang w:val="en-US"/>
              </w:rPr>
              <w:t xml:space="preserve"> /</w:t>
            </w:r>
          </w:p>
          <w:p w14:paraId="0C816D84" w14:textId="77777777" w:rsidR="00FF0789" w:rsidRPr="00FF0789" w:rsidRDefault="00FF0789" w:rsidP="00867163">
            <w:pPr>
              <w:jc w:val="both"/>
              <w:rPr>
                <w:lang w:val="en-US"/>
              </w:rPr>
            </w:pPr>
            <w:r w:rsidRPr="00FF0789">
              <w:rPr>
                <w:lang w:val="en-US"/>
              </w:rPr>
              <w:lastRenderedPageBreak/>
              <w:t>Number of programmable memory channels</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C531002" w14:textId="77777777" w:rsidR="00FF0789" w:rsidRPr="00FF0789" w:rsidRDefault="00FF0789" w:rsidP="00867163">
            <w:pPr>
              <w:jc w:val="both"/>
              <w:rPr>
                <w:lang w:val="en-US"/>
              </w:rPr>
            </w:pPr>
            <w:r w:rsidRPr="00FF0789">
              <w:lastRenderedPageBreak/>
              <w:t>16 (не менше)</w:t>
            </w:r>
            <w:r w:rsidRPr="00FF0789">
              <w:rPr>
                <w:lang w:val="en-US"/>
              </w:rPr>
              <w:t xml:space="preserve"> / </w:t>
            </w:r>
          </w:p>
          <w:p w14:paraId="7999F943" w14:textId="77777777" w:rsidR="00FF0789" w:rsidRPr="00FF0789" w:rsidRDefault="00FF0789" w:rsidP="00867163">
            <w:pPr>
              <w:jc w:val="both"/>
              <w:rPr>
                <w:lang w:val="en-US"/>
              </w:rPr>
            </w:pPr>
            <w:r w:rsidRPr="00FF0789">
              <w:rPr>
                <w:lang w:val="en-US"/>
              </w:rPr>
              <w:t>16 (not less than)</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7D34A008" w14:textId="77777777" w:rsidR="00FF0789" w:rsidRPr="00FF0789" w:rsidRDefault="00FF0789" w:rsidP="00867163">
            <w:pPr>
              <w:jc w:val="both"/>
            </w:pPr>
          </w:p>
        </w:tc>
      </w:tr>
      <w:tr w:rsidR="00FF0789" w:rsidRPr="00FF0789" w14:paraId="656F673C" w14:textId="66EC46F8" w:rsidTr="00FF0789">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D615EF" w14:textId="77777777" w:rsidR="00FF0789" w:rsidRPr="00FF0789" w:rsidRDefault="00FF0789" w:rsidP="00867163">
            <w:pPr>
              <w:pStyle w:val="ListParagraph"/>
              <w:ind w:left="67" w:firstLine="142"/>
              <w:jc w:val="both"/>
              <w:rPr>
                <w:lang w:val="en-US"/>
              </w:rPr>
            </w:pPr>
            <w:r w:rsidRPr="00FF0789">
              <w:rPr>
                <w:lang w:val="en-US"/>
              </w:rPr>
              <w:t>1.7</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145B78" w14:textId="77777777" w:rsidR="00FF0789" w:rsidRPr="00FF0789" w:rsidRDefault="00FF0789" w:rsidP="00867163">
            <w:pPr>
              <w:jc w:val="both"/>
              <w:rPr>
                <w:lang w:val="en-US"/>
              </w:rPr>
            </w:pPr>
            <w:r w:rsidRPr="00FF0789">
              <w:t>Чутливість приймача</w:t>
            </w:r>
            <w:r w:rsidRPr="00FF0789">
              <w:rPr>
                <w:lang w:val="en-US"/>
              </w:rPr>
              <w:t xml:space="preserve"> /</w:t>
            </w:r>
          </w:p>
          <w:p w14:paraId="57060F24" w14:textId="77777777" w:rsidR="00FF0789" w:rsidRPr="00FF0789" w:rsidRDefault="00FF0789" w:rsidP="00867163">
            <w:pPr>
              <w:jc w:val="both"/>
              <w:rPr>
                <w:lang w:val="en-US"/>
              </w:rPr>
            </w:pPr>
            <w:r w:rsidRPr="00FF0789">
              <w:rPr>
                <w:lang w:val="en-US"/>
              </w:rPr>
              <w:t>Receiver sensitivity</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E7FBE5C" w14:textId="77777777" w:rsidR="00FF0789" w:rsidRPr="00FF0789" w:rsidRDefault="00FF0789" w:rsidP="00867163">
            <w:pPr>
              <w:jc w:val="both"/>
              <w:rPr>
                <w:lang w:val="en-US"/>
              </w:rPr>
            </w:pPr>
            <w:r w:rsidRPr="00FF0789">
              <w:t>Не гірше 0,22 мкВ  - при відносній кількості похибок BER 5% у цифровому режимі (згідно технічної документації виробника)</w:t>
            </w:r>
            <w:r w:rsidRPr="00FF0789">
              <w:rPr>
                <w:lang w:val="en-US"/>
              </w:rPr>
              <w:t xml:space="preserve"> /</w:t>
            </w:r>
          </w:p>
          <w:p w14:paraId="25B68094" w14:textId="77777777" w:rsidR="00FF0789" w:rsidRPr="00FF0789" w:rsidRDefault="00FF0789" w:rsidP="00867163">
            <w:pPr>
              <w:jc w:val="both"/>
              <w:rPr>
                <w:lang w:val="en-US"/>
              </w:rPr>
            </w:pPr>
            <w:r w:rsidRPr="00FF0789">
              <w:rPr>
                <w:lang w:val="en-US"/>
              </w:rPr>
              <w:t>Not worse than 0.22 µV - with a relative error rate BER 5% in digital mode (according to the manufacturer's technical documentation)</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116B7FDF" w14:textId="77777777" w:rsidR="00FF0789" w:rsidRPr="00FF0789" w:rsidRDefault="00FF0789" w:rsidP="00867163">
            <w:pPr>
              <w:jc w:val="both"/>
            </w:pPr>
          </w:p>
        </w:tc>
      </w:tr>
      <w:tr w:rsidR="00FF0789" w:rsidRPr="00FF0789" w14:paraId="67FD8D9E" w14:textId="64155771" w:rsidTr="00FF0789">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D84ED9" w14:textId="77777777" w:rsidR="00FF0789" w:rsidRPr="00FF0789" w:rsidRDefault="00FF0789" w:rsidP="00867163">
            <w:pPr>
              <w:pStyle w:val="ListParagraph"/>
              <w:ind w:left="67" w:firstLine="142"/>
              <w:jc w:val="both"/>
              <w:rPr>
                <w:lang w:val="en-US"/>
              </w:rPr>
            </w:pPr>
            <w:r w:rsidRPr="00FF0789">
              <w:rPr>
                <w:lang w:val="en-US"/>
              </w:rPr>
              <w:t>1.8</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55C3CE" w14:textId="77777777" w:rsidR="00FF0789" w:rsidRPr="00FF0789" w:rsidRDefault="00FF0789" w:rsidP="00867163">
            <w:pPr>
              <w:jc w:val="both"/>
              <w:rPr>
                <w:lang w:val="en-US"/>
              </w:rPr>
            </w:pPr>
            <w:r w:rsidRPr="00FF0789">
              <w:t>Режими роботи ретранслятора</w:t>
            </w:r>
            <w:r w:rsidRPr="00FF0789">
              <w:rPr>
                <w:lang w:val="en-US"/>
              </w:rPr>
              <w:t xml:space="preserve"> /</w:t>
            </w:r>
          </w:p>
          <w:p w14:paraId="6B45A21B" w14:textId="77777777" w:rsidR="00FF0789" w:rsidRPr="00FF0789" w:rsidRDefault="00FF0789" w:rsidP="00867163">
            <w:pPr>
              <w:jc w:val="both"/>
              <w:rPr>
                <w:lang w:val="en-US"/>
              </w:rPr>
            </w:pPr>
            <w:r w:rsidRPr="00FF0789">
              <w:rPr>
                <w:lang w:val="en-US"/>
              </w:rPr>
              <w:t>Repeater operating modes</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968D1C7" w14:textId="77777777" w:rsidR="00FF0789" w:rsidRPr="00FF0789" w:rsidRDefault="00FF0789" w:rsidP="00867163">
            <w:pPr>
              <w:jc w:val="both"/>
              <w:rPr>
                <w:lang w:val="ru-RU"/>
              </w:rPr>
            </w:pPr>
            <w:r w:rsidRPr="00FF0789">
              <w:t xml:space="preserve">Забезпечення радіопокриття в діапазоні частот 136-174 МГц з розносом частоти передавача та приймача не менше 4,60 МГц </w:t>
            </w:r>
            <w:r w:rsidRPr="00FF0789">
              <w:rPr>
                <w:lang w:val="ru-RU"/>
              </w:rPr>
              <w:t>/</w:t>
            </w:r>
          </w:p>
          <w:p w14:paraId="7544B5C0" w14:textId="77777777" w:rsidR="00FF0789" w:rsidRPr="00FF0789" w:rsidRDefault="00FF0789" w:rsidP="00867163">
            <w:pPr>
              <w:jc w:val="both"/>
              <w:rPr>
                <w:lang w:val="en-US"/>
              </w:rPr>
            </w:pPr>
            <w:r w:rsidRPr="00FF0789">
              <w:rPr>
                <w:lang w:val="en-US"/>
              </w:rPr>
              <w:t>Providing radio coverage in the frequency range 136-174 MHz with a transmitter and receiver frequency separation of not less than 4.60 MHz</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1C86431" w14:textId="77777777" w:rsidR="00FF0789" w:rsidRPr="00FF0789" w:rsidRDefault="00FF0789" w:rsidP="00867163">
            <w:pPr>
              <w:jc w:val="both"/>
            </w:pPr>
          </w:p>
        </w:tc>
      </w:tr>
      <w:tr w:rsidR="00FF0789" w:rsidRPr="00FF0789" w14:paraId="167CADB7" w14:textId="1FB872FC" w:rsidTr="00FF0789">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2EE4CE" w14:textId="77777777" w:rsidR="00FF0789" w:rsidRPr="00FF0789" w:rsidRDefault="00FF0789" w:rsidP="00867163">
            <w:pPr>
              <w:pStyle w:val="ListParagraph"/>
              <w:ind w:left="67" w:firstLine="142"/>
              <w:jc w:val="both"/>
              <w:rPr>
                <w:lang w:val="en-US"/>
              </w:rPr>
            </w:pPr>
            <w:r w:rsidRPr="00FF0789">
              <w:rPr>
                <w:lang w:val="en-US"/>
              </w:rPr>
              <w:t>1.9</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0C76B8" w14:textId="77777777" w:rsidR="00FF0789" w:rsidRPr="00FF0789" w:rsidRDefault="00FF0789" w:rsidP="00867163">
            <w:pPr>
              <w:jc w:val="both"/>
              <w:rPr>
                <w:lang w:val="en-US"/>
              </w:rPr>
            </w:pPr>
            <w:r w:rsidRPr="00FF0789">
              <w:t>Введення або зміна каналів</w:t>
            </w:r>
            <w:r w:rsidRPr="00FF0789">
              <w:rPr>
                <w:lang w:val="en-US"/>
              </w:rPr>
              <w:t xml:space="preserve"> /</w:t>
            </w:r>
          </w:p>
          <w:p w14:paraId="4033606A" w14:textId="77777777" w:rsidR="00FF0789" w:rsidRPr="00FF0789" w:rsidRDefault="00FF0789" w:rsidP="00867163">
            <w:pPr>
              <w:jc w:val="both"/>
              <w:rPr>
                <w:lang w:val="en-US"/>
              </w:rPr>
            </w:pPr>
            <w:r w:rsidRPr="00FF0789">
              <w:rPr>
                <w:lang w:val="en-US"/>
              </w:rPr>
              <w:t>Input or change of channels</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0687D2" w14:textId="77777777" w:rsidR="00FF0789" w:rsidRPr="00FF0789" w:rsidRDefault="00FF0789" w:rsidP="00867163">
            <w:r w:rsidRPr="00FF0789">
              <w:t>Повинно проводитись за допомогою зовнішнього програмного забезпечення/</w:t>
            </w:r>
          </w:p>
          <w:p w14:paraId="2B953771" w14:textId="77777777" w:rsidR="00FF0789" w:rsidRPr="00FF0789" w:rsidRDefault="00FF0789" w:rsidP="00867163">
            <w:pPr>
              <w:rPr>
                <w:lang w:val="en-US"/>
              </w:rPr>
            </w:pPr>
            <w:r w:rsidRPr="00FF0789">
              <w:rPr>
                <w:lang w:val="en-US"/>
              </w:rPr>
              <w:t>Must be done using external software</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021FF675" w14:textId="77777777" w:rsidR="00FF0789" w:rsidRPr="00FF0789" w:rsidRDefault="00FF0789" w:rsidP="00867163"/>
        </w:tc>
      </w:tr>
      <w:tr w:rsidR="00FF0789" w:rsidRPr="00FF0789" w14:paraId="62A13BCA" w14:textId="1F3E8FDE" w:rsidTr="00FF0789">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20F9C8" w14:textId="77777777" w:rsidR="00FF0789" w:rsidRPr="00FF0789" w:rsidRDefault="00FF0789" w:rsidP="00867163">
            <w:pPr>
              <w:pStyle w:val="ListParagraph"/>
              <w:ind w:left="67" w:firstLine="142"/>
              <w:jc w:val="both"/>
              <w:rPr>
                <w:lang w:val="en-US"/>
              </w:rPr>
            </w:pPr>
            <w:r w:rsidRPr="00FF0789">
              <w:rPr>
                <w:lang w:val="en-US"/>
              </w:rPr>
              <w:t>1.10</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1B3F41" w14:textId="77777777" w:rsidR="00FF0789" w:rsidRPr="00FF0789" w:rsidRDefault="00FF0789" w:rsidP="00867163">
            <w:pPr>
              <w:jc w:val="both"/>
              <w:rPr>
                <w:lang w:val="en-US"/>
              </w:rPr>
            </w:pPr>
            <w:r w:rsidRPr="00FF0789">
              <w:t>Підтримка цифрових систем зв’язку</w:t>
            </w:r>
            <w:r w:rsidRPr="00FF0789">
              <w:rPr>
                <w:lang w:val="en-US"/>
              </w:rPr>
              <w:t xml:space="preserve"> /</w:t>
            </w:r>
          </w:p>
          <w:p w14:paraId="1456730A" w14:textId="77777777" w:rsidR="00FF0789" w:rsidRPr="00FF0789" w:rsidRDefault="00FF0789" w:rsidP="00867163">
            <w:pPr>
              <w:jc w:val="both"/>
              <w:rPr>
                <w:lang w:val="en-US"/>
              </w:rPr>
            </w:pPr>
            <w:r w:rsidRPr="00FF0789">
              <w:rPr>
                <w:lang w:val="en-US"/>
              </w:rPr>
              <w:t>Support for digital communication systems</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387F29D" w14:textId="77777777" w:rsidR="00FF0789" w:rsidRPr="00FF0789" w:rsidRDefault="00FF0789" w:rsidP="00867163">
            <w:pPr>
              <w:jc w:val="both"/>
              <w:rPr>
                <w:lang w:val="en-US"/>
              </w:rPr>
            </w:pPr>
            <w:r w:rsidRPr="00FF0789">
              <w:t>Базова станція повинна працювати в транкінговому одно- та багатосайтовому режимі без застосування фіксованого канала управління зі з’єднання з іншими базовими станціями/сайтами по ІР-мережі по Ethernet інтерфейсу</w:t>
            </w:r>
            <w:r w:rsidRPr="00FF0789">
              <w:rPr>
                <w:lang w:val="en-US"/>
              </w:rPr>
              <w:t xml:space="preserve"> /</w:t>
            </w:r>
          </w:p>
          <w:p w14:paraId="217362C7" w14:textId="77777777" w:rsidR="00FF0789" w:rsidRPr="00FF0789" w:rsidRDefault="00FF0789" w:rsidP="00867163">
            <w:pPr>
              <w:jc w:val="both"/>
              <w:rPr>
                <w:lang w:val="en-US"/>
              </w:rPr>
            </w:pPr>
            <w:r w:rsidRPr="00FF0789">
              <w:rPr>
                <w:lang w:val="en-US"/>
              </w:rPr>
              <w:t xml:space="preserve">The base station must operate in </w:t>
            </w:r>
            <w:proofErr w:type="spellStart"/>
            <w:r w:rsidRPr="00FF0789">
              <w:rPr>
                <w:lang w:val="en-US"/>
              </w:rPr>
              <w:t>trunking</w:t>
            </w:r>
            <w:proofErr w:type="spellEnd"/>
            <w:r w:rsidRPr="00FF0789">
              <w:rPr>
                <w:lang w:val="en-US"/>
              </w:rPr>
              <w:t xml:space="preserve"> single and multi-site mode without the use of a fixed control channel from the connection with other base stations/sites over the IP network via the Ethernet interface</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E21F551" w14:textId="77777777" w:rsidR="00FF0789" w:rsidRPr="00FF0789" w:rsidRDefault="00FF0789" w:rsidP="00867163">
            <w:pPr>
              <w:jc w:val="both"/>
            </w:pPr>
          </w:p>
        </w:tc>
      </w:tr>
      <w:tr w:rsidR="007C3907" w:rsidRPr="00FF0789" w14:paraId="36DD59EF" w14:textId="37CD01B6" w:rsidTr="000C364B">
        <w:trPr>
          <w:trHeight w:val="2390"/>
        </w:trPr>
        <w:tc>
          <w:tcPr>
            <w:tcW w:w="851" w:type="dxa"/>
            <w:vMerge w:val="restart"/>
            <w:tcBorders>
              <w:top w:val="single" w:sz="4" w:space="0" w:color="auto"/>
              <w:left w:val="single" w:sz="4" w:space="0" w:color="auto"/>
              <w:right w:val="single" w:sz="4" w:space="0" w:color="auto"/>
            </w:tcBorders>
            <w:shd w:val="clear" w:color="auto" w:fill="FFFFFF"/>
            <w:vAlign w:val="center"/>
            <w:hideMark/>
          </w:tcPr>
          <w:p w14:paraId="5E7FA9DE" w14:textId="77777777" w:rsidR="007C3907" w:rsidRPr="00FF0789" w:rsidRDefault="007C3907" w:rsidP="00867163">
            <w:pPr>
              <w:pStyle w:val="ListParagraph"/>
              <w:ind w:left="67" w:firstLine="142"/>
              <w:jc w:val="both"/>
              <w:rPr>
                <w:lang w:val="en-US"/>
              </w:rPr>
            </w:pPr>
            <w:r w:rsidRPr="00FF0789">
              <w:rPr>
                <w:lang w:val="en-US"/>
              </w:rPr>
              <w:t>1.11</w:t>
            </w:r>
          </w:p>
        </w:tc>
        <w:tc>
          <w:tcPr>
            <w:tcW w:w="2977" w:type="dxa"/>
            <w:vMerge w:val="restart"/>
            <w:tcBorders>
              <w:top w:val="single" w:sz="4" w:space="0" w:color="auto"/>
              <w:left w:val="single" w:sz="4" w:space="0" w:color="auto"/>
              <w:right w:val="single" w:sz="4" w:space="0" w:color="auto"/>
            </w:tcBorders>
            <w:shd w:val="clear" w:color="auto" w:fill="FFFFFF"/>
            <w:vAlign w:val="center"/>
            <w:hideMark/>
          </w:tcPr>
          <w:p w14:paraId="62A4A2A8" w14:textId="77777777" w:rsidR="007C3907" w:rsidRPr="00FF0789" w:rsidRDefault="007C3907" w:rsidP="00867163">
            <w:pPr>
              <w:jc w:val="both"/>
            </w:pPr>
            <w:r w:rsidRPr="00FF0789">
              <w:t>Підтримка сервісів /</w:t>
            </w:r>
          </w:p>
          <w:p w14:paraId="6100EE48" w14:textId="77777777" w:rsidR="007C3907" w:rsidRPr="00FF0789" w:rsidRDefault="007C3907" w:rsidP="00867163">
            <w:pPr>
              <w:jc w:val="both"/>
            </w:pPr>
            <w:r w:rsidRPr="00FF0789">
              <w:rPr>
                <w:lang w:val="en-US"/>
              </w:rPr>
              <w:t>Support for services</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508EC41" w14:textId="7BD10BE6" w:rsidR="007C3907" w:rsidRPr="007C3907" w:rsidRDefault="007C3907" w:rsidP="00867163">
            <w:pPr>
              <w:jc w:val="both"/>
            </w:pPr>
            <w:r w:rsidRPr="00FF0789">
              <w:t>Підтримка функції обмеження доступа несанкціонованих абонентських радіостанцій до системи (з застосуванням ідентифікаторів радіостанцій та ключів автентифікації)</w:t>
            </w:r>
            <w:r w:rsidRPr="007C3907">
              <w:t xml:space="preserve"> /</w:t>
            </w:r>
          </w:p>
          <w:p w14:paraId="72FB89AB" w14:textId="6ECF5C75" w:rsidR="007C3907" w:rsidRPr="007C3907" w:rsidRDefault="007C3907" w:rsidP="00867163">
            <w:pPr>
              <w:jc w:val="both"/>
              <w:rPr>
                <w:lang w:val="en-US"/>
              </w:rPr>
            </w:pPr>
            <w:r w:rsidRPr="00FF0789">
              <w:rPr>
                <w:lang w:val="en-US"/>
              </w:rPr>
              <w:t xml:space="preserve">Support of the access restriction function of </w:t>
            </w:r>
            <w:proofErr w:type="spellStart"/>
            <w:r w:rsidRPr="00FF0789">
              <w:rPr>
                <w:lang w:val="en-US"/>
              </w:rPr>
              <w:t>unauthorised</w:t>
            </w:r>
            <w:proofErr w:type="spellEnd"/>
            <w:r w:rsidRPr="00FF0789">
              <w:rPr>
                <w:lang w:val="en-US"/>
              </w:rPr>
              <w:t xml:space="preserve"> subscriber radio stations to the system (using radio station identifiers and authentication keys)</w:t>
            </w:r>
          </w:p>
        </w:tc>
        <w:tc>
          <w:tcPr>
            <w:tcW w:w="2268" w:type="dxa"/>
            <w:tcBorders>
              <w:top w:val="single" w:sz="4" w:space="0" w:color="auto"/>
              <w:left w:val="single" w:sz="4" w:space="0" w:color="auto"/>
              <w:right w:val="single" w:sz="4" w:space="0" w:color="auto"/>
            </w:tcBorders>
            <w:shd w:val="clear" w:color="auto" w:fill="FFFFFF"/>
          </w:tcPr>
          <w:p w14:paraId="4EC7826D" w14:textId="77777777" w:rsidR="007C3907" w:rsidRPr="00FF0789" w:rsidRDefault="007C3907" w:rsidP="00867163">
            <w:pPr>
              <w:jc w:val="both"/>
            </w:pPr>
          </w:p>
        </w:tc>
      </w:tr>
      <w:tr w:rsidR="007C3907" w:rsidRPr="00FF0789" w14:paraId="506CBE07" w14:textId="77777777" w:rsidTr="000C364B">
        <w:trPr>
          <w:trHeight w:val="2390"/>
        </w:trPr>
        <w:tc>
          <w:tcPr>
            <w:tcW w:w="851" w:type="dxa"/>
            <w:vMerge/>
            <w:tcBorders>
              <w:left w:val="single" w:sz="4" w:space="0" w:color="auto"/>
              <w:right w:val="single" w:sz="4" w:space="0" w:color="auto"/>
            </w:tcBorders>
            <w:shd w:val="clear" w:color="auto" w:fill="FFFFFF"/>
            <w:vAlign w:val="center"/>
          </w:tcPr>
          <w:p w14:paraId="58C45ACD" w14:textId="77777777" w:rsidR="007C3907" w:rsidRPr="00FF0789" w:rsidRDefault="007C3907" w:rsidP="00867163">
            <w:pPr>
              <w:pStyle w:val="ListParagraph"/>
              <w:ind w:left="67" w:firstLine="142"/>
              <w:jc w:val="both"/>
              <w:rPr>
                <w:lang w:val="en-US"/>
              </w:rPr>
            </w:pPr>
          </w:p>
        </w:tc>
        <w:tc>
          <w:tcPr>
            <w:tcW w:w="2977" w:type="dxa"/>
            <w:vMerge/>
            <w:tcBorders>
              <w:left w:val="single" w:sz="4" w:space="0" w:color="auto"/>
              <w:right w:val="single" w:sz="4" w:space="0" w:color="auto"/>
            </w:tcBorders>
            <w:shd w:val="clear" w:color="auto" w:fill="FFFFFF"/>
            <w:vAlign w:val="center"/>
          </w:tcPr>
          <w:p w14:paraId="7FDC4F06" w14:textId="77777777" w:rsidR="007C3907" w:rsidRPr="00FF0789" w:rsidRDefault="007C3907" w:rsidP="00867163">
            <w:pPr>
              <w:jc w:val="both"/>
            </w:pP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BD0063" w14:textId="38D45962" w:rsidR="007C3907" w:rsidRPr="007C3907" w:rsidRDefault="007C3907" w:rsidP="00867163">
            <w:pPr>
              <w:jc w:val="both"/>
              <w:rPr>
                <w:lang w:val="ru-RU"/>
              </w:rPr>
            </w:pPr>
            <w:r>
              <w:t>В</w:t>
            </w:r>
            <w:r w:rsidRPr="00FF0789">
              <w:t>ідображення на органах індикації наступних  станів та подій: активований режим «аналог/цифра», індикація прийому/передачі по таймслотах</w:t>
            </w:r>
            <w:r w:rsidRPr="007C3907">
              <w:rPr>
                <w:lang w:val="ru-RU"/>
              </w:rPr>
              <w:t xml:space="preserve"> /</w:t>
            </w:r>
          </w:p>
          <w:p w14:paraId="41D0903E" w14:textId="52656EF1" w:rsidR="007C3907" w:rsidRPr="007C3907" w:rsidRDefault="007C3907" w:rsidP="00867163">
            <w:pPr>
              <w:jc w:val="both"/>
              <w:rPr>
                <w:lang w:val="en-US"/>
              </w:rPr>
            </w:pPr>
            <w:r>
              <w:rPr>
                <w:lang w:val="en-US"/>
              </w:rPr>
              <w:t>D</w:t>
            </w:r>
            <w:r w:rsidRPr="00FF0789">
              <w:t>isplay of the following statuses and events on the display elements: activated</w:t>
            </w:r>
            <w:r>
              <w:rPr>
                <w:lang w:val="en-US"/>
              </w:rPr>
              <w:t xml:space="preserve"> </w:t>
            </w:r>
            <w:r w:rsidRPr="00FF0789">
              <w:t>«analogue/digital» mode, indication of reception/transmission by timeslots</w:t>
            </w:r>
            <w:r>
              <w:rPr>
                <w:lang w:val="en-US"/>
              </w:rPr>
              <w:t xml:space="preserve"> </w:t>
            </w:r>
          </w:p>
        </w:tc>
        <w:tc>
          <w:tcPr>
            <w:tcW w:w="2268" w:type="dxa"/>
            <w:tcBorders>
              <w:left w:val="single" w:sz="4" w:space="0" w:color="auto"/>
              <w:right w:val="single" w:sz="4" w:space="0" w:color="auto"/>
            </w:tcBorders>
            <w:shd w:val="clear" w:color="auto" w:fill="FFFFFF"/>
          </w:tcPr>
          <w:p w14:paraId="793A661F" w14:textId="77777777" w:rsidR="007C3907" w:rsidRPr="00FF0789" w:rsidRDefault="007C3907" w:rsidP="00867163">
            <w:pPr>
              <w:jc w:val="both"/>
            </w:pPr>
          </w:p>
        </w:tc>
      </w:tr>
      <w:tr w:rsidR="007C3907" w:rsidRPr="00FF0789" w14:paraId="148B2BC4" w14:textId="77777777" w:rsidTr="000C364B">
        <w:trPr>
          <w:trHeight w:val="2390"/>
        </w:trPr>
        <w:tc>
          <w:tcPr>
            <w:tcW w:w="851" w:type="dxa"/>
            <w:vMerge/>
            <w:tcBorders>
              <w:left w:val="single" w:sz="4" w:space="0" w:color="auto"/>
              <w:bottom w:val="single" w:sz="4" w:space="0" w:color="auto"/>
              <w:right w:val="single" w:sz="4" w:space="0" w:color="auto"/>
            </w:tcBorders>
            <w:shd w:val="clear" w:color="auto" w:fill="FFFFFF"/>
            <w:vAlign w:val="center"/>
          </w:tcPr>
          <w:p w14:paraId="76C2FBAA" w14:textId="77777777" w:rsidR="007C3907" w:rsidRPr="007C3907" w:rsidRDefault="007C3907" w:rsidP="00867163">
            <w:pPr>
              <w:pStyle w:val="ListParagraph"/>
              <w:ind w:left="67" w:firstLine="142"/>
              <w:jc w:val="both"/>
              <w:rPr>
                <w:lang w:val="en-US"/>
              </w:rPr>
            </w:pPr>
          </w:p>
        </w:tc>
        <w:tc>
          <w:tcPr>
            <w:tcW w:w="2977" w:type="dxa"/>
            <w:vMerge/>
            <w:tcBorders>
              <w:left w:val="single" w:sz="4" w:space="0" w:color="auto"/>
              <w:bottom w:val="single" w:sz="4" w:space="0" w:color="auto"/>
              <w:right w:val="single" w:sz="4" w:space="0" w:color="auto"/>
            </w:tcBorders>
            <w:shd w:val="clear" w:color="auto" w:fill="FFFFFF"/>
            <w:vAlign w:val="center"/>
          </w:tcPr>
          <w:p w14:paraId="313DA2E4" w14:textId="77777777" w:rsidR="007C3907" w:rsidRPr="00FF0789" w:rsidRDefault="007C3907" w:rsidP="00867163">
            <w:pPr>
              <w:jc w:val="both"/>
            </w:pP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9315030" w14:textId="68B06CBF" w:rsidR="007C3907" w:rsidRPr="00FF0789" w:rsidRDefault="007C3907" w:rsidP="007C3907">
            <w:pPr>
              <w:jc w:val="both"/>
              <w:rPr>
                <w:lang w:val="ru-RU"/>
              </w:rPr>
            </w:pPr>
            <w:r>
              <w:t>П</w:t>
            </w:r>
            <w:r w:rsidRPr="00FF0789">
              <w:t>ідтримка мережевого інтерфейсу передачі мови та даних по IP для роботи в АРМ диспетчерских комплексів</w:t>
            </w:r>
            <w:r w:rsidRPr="00FF0789">
              <w:rPr>
                <w:lang w:val="ru-RU"/>
              </w:rPr>
              <w:t xml:space="preserve"> /</w:t>
            </w:r>
          </w:p>
          <w:p w14:paraId="249EE1AB" w14:textId="286897B7" w:rsidR="007C3907" w:rsidRPr="007C3907" w:rsidRDefault="007C3907" w:rsidP="00867163">
            <w:pPr>
              <w:jc w:val="both"/>
              <w:rPr>
                <w:lang w:val="en-US"/>
              </w:rPr>
            </w:pPr>
            <w:r>
              <w:rPr>
                <w:lang w:val="en-US"/>
              </w:rPr>
              <w:t>S</w:t>
            </w:r>
            <w:r w:rsidRPr="00FF0789">
              <w:t>upport for the network interface for voice and data transmission via IP for work in automated workstations of dispatching complexes</w:t>
            </w:r>
          </w:p>
        </w:tc>
        <w:tc>
          <w:tcPr>
            <w:tcW w:w="2268" w:type="dxa"/>
            <w:tcBorders>
              <w:left w:val="single" w:sz="4" w:space="0" w:color="auto"/>
              <w:bottom w:val="single" w:sz="4" w:space="0" w:color="auto"/>
              <w:right w:val="single" w:sz="4" w:space="0" w:color="auto"/>
            </w:tcBorders>
            <w:shd w:val="clear" w:color="auto" w:fill="FFFFFF"/>
          </w:tcPr>
          <w:p w14:paraId="7E44129E" w14:textId="77777777" w:rsidR="007C3907" w:rsidRPr="00FF0789" w:rsidRDefault="007C3907" w:rsidP="00867163">
            <w:pPr>
              <w:jc w:val="both"/>
            </w:pPr>
          </w:p>
        </w:tc>
      </w:tr>
      <w:tr w:rsidR="007C3907" w:rsidRPr="00FF0789" w14:paraId="51CC0997" w14:textId="56E36B3C" w:rsidTr="00CA15E4">
        <w:trPr>
          <w:trHeight w:val="2070"/>
        </w:trPr>
        <w:tc>
          <w:tcPr>
            <w:tcW w:w="851" w:type="dxa"/>
            <w:vMerge w:val="restart"/>
            <w:tcBorders>
              <w:top w:val="single" w:sz="4" w:space="0" w:color="auto"/>
              <w:left w:val="single" w:sz="4" w:space="0" w:color="auto"/>
              <w:right w:val="single" w:sz="4" w:space="0" w:color="auto"/>
            </w:tcBorders>
            <w:shd w:val="clear" w:color="auto" w:fill="FFFFFF"/>
            <w:vAlign w:val="center"/>
            <w:hideMark/>
          </w:tcPr>
          <w:p w14:paraId="64D0068E" w14:textId="77777777" w:rsidR="007C3907" w:rsidRPr="00FF0789" w:rsidRDefault="007C3907" w:rsidP="00867163">
            <w:pPr>
              <w:pStyle w:val="ListParagraph"/>
              <w:ind w:left="67" w:firstLine="142"/>
              <w:jc w:val="both"/>
              <w:rPr>
                <w:lang w:val="en-US"/>
              </w:rPr>
            </w:pPr>
            <w:r w:rsidRPr="00FF0789">
              <w:rPr>
                <w:lang w:val="en-US"/>
              </w:rPr>
              <w:t>1.12</w:t>
            </w:r>
          </w:p>
        </w:tc>
        <w:tc>
          <w:tcPr>
            <w:tcW w:w="723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AA42E10" w14:textId="26DA6CEF" w:rsidR="007C3907" w:rsidRPr="007C3907" w:rsidRDefault="007C3907" w:rsidP="007C3907">
            <w:pPr>
              <w:jc w:val="both"/>
            </w:pPr>
            <w:r w:rsidRPr="00FF0789">
              <w:t>Наявність програмного забезпечення з інтерфейсом на українській/англійській мові, яке налаштовується на електронно-обчислювальній машині з програматором</w:t>
            </w:r>
            <w:r w:rsidRPr="007C3907">
              <w:rPr>
                <w:lang w:val="ru-RU"/>
              </w:rPr>
              <w:t xml:space="preserve"> /</w:t>
            </w:r>
          </w:p>
          <w:p w14:paraId="6DEA5501" w14:textId="455105B5" w:rsidR="007C3907" w:rsidRPr="007C3907" w:rsidRDefault="007C3907" w:rsidP="007C3907">
            <w:pPr>
              <w:jc w:val="both"/>
              <w:rPr>
                <w:lang w:val="en-US"/>
              </w:rPr>
            </w:pPr>
            <w:r w:rsidRPr="00FF0789">
              <w:rPr>
                <w:lang w:val="en-US"/>
              </w:rPr>
              <w:t>Availability of software with an interface in Ukrainian/English, which is configured on an electronic computer with</w:t>
            </w:r>
            <w:r w:rsidRPr="00FF0789">
              <w:t xml:space="preserve"> a programmer</w:t>
            </w:r>
          </w:p>
        </w:tc>
        <w:tc>
          <w:tcPr>
            <w:tcW w:w="2268" w:type="dxa"/>
            <w:tcBorders>
              <w:top w:val="single" w:sz="4" w:space="0" w:color="auto"/>
              <w:left w:val="single" w:sz="4" w:space="0" w:color="auto"/>
              <w:right w:val="single" w:sz="4" w:space="0" w:color="auto"/>
            </w:tcBorders>
            <w:shd w:val="clear" w:color="auto" w:fill="FFFFFF"/>
          </w:tcPr>
          <w:p w14:paraId="6D95BC41" w14:textId="77777777" w:rsidR="007C3907" w:rsidRPr="00FF0789" w:rsidRDefault="007C3907" w:rsidP="00867163">
            <w:pPr>
              <w:jc w:val="both"/>
            </w:pPr>
          </w:p>
        </w:tc>
      </w:tr>
      <w:tr w:rsidR="007C3907" w:rsidRPr="00FF0789" w14:paraId="5CE0F5C2" w14:textId="77777777" w:rsidTr="00CA15E4">
        <w:trPr>
          <w:trHeight w:val="2070"/>
        </w:trPr>
        <w:tc>
          <w:tcPr>
            <w:tcW w:w="851" w:type="dxa"/>
            <w:vMerge/>
            <w:tcBorders>
              <w:left w:val="single" w:sz="4" w:space="0" w:color="auto"/>
              <w:bottom w:val="single" w:sz="4" w:space="0" w:color="auto"/>
              <w:right w:val="single" w:sz="4" w:space="0" w:color="auto"/>
            </w:tcBorders>
            <w:shd w:val="clear" w:color="auto" w:fill="FFFFFF"/>
            <w:vAlign w:val="center"/>
          </w:tcPr>
          <w:p w14:paraId="5DA01928" w14:textId="77777777" w:rsidR="007C3907" w:rsidRPr="00FF0789" w:rsidRDefault="007C3907" w:rsidP="00867163">
            <w:pPr>
              <w:pStyle w:val="ListParagraph"/>
              <w:ind w:left="67" w:firstLine="142"/>
              <w:jc w:val="both"/>
              <w:rPr>
                <w:lang w:val="en-US"/>
              </w:rPr>
            </w:pPr>
          </w:p>
        </w:tc>
        <w:tc>
          <w:tcPr>
            <w:tcW w:w="723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C3031A" w14:textId="77777777" w:rsidR="007C3907" w:rsidRPr="00FF0789" w:rsidRDefault="007C3907" w:rsidP="007C3907">
            <w:pPr>
              <w:jc w:val="both"/>
            </w:pPr>
            <w:r w:rsidRPr="00FF0789">
              <w:t>Програмне налаштування за допомогою ЕОМ:</w:t>
            </w:r>
          </w:p>
          <w:p w14:paraId="605AF348" w14:textId="77777777" w:rsidR="007C3907" w:rsidRPr="00FF0789" w:rsidRDefault="007C3907" w:rsidP="007C3907">
            <w:pPr>
              <w:pStyle w:val="ListParagraph"/>
              <w:jc w:val="both"/>
            </w:pPr>
            <w:r w:rsidRPr="00FF0789">
              <w:t>- конкретних частот із визначеної робочої смуги;</w:t>
            </w:r>
          </w:p>
          <w:p w14:paraId="1C33EE4B" w14:textId="77777777" w:rsidR="007C3907" w:rsidRPr="00FF0789" w:rsidRDefault="007C3907" w:rsidP="007C3907">
            <w:pPr>
              <w:pStyle w:val="ListParagraph"/>
              <w:jc w:val="both"/>
            </w:pPr>
            <w:r w:rsidRPr="00FF0789">
              <w:t>- потужності несучої передавача;</w:t>
            </w:r>
          </w:p>
          <w:p w14:paraId="0F49849F" w14:textId="77777777" w:rsidR="007C3907" w:rsidRPr="00FF0789" w:rsidRDefault="007C3907" w:rsidP="007C3907">
            <w:pPr>
              <w:pStyle w:val="ListParagraph"/>
              <w:jc w:val="both"/>
            </w:pPr>
            <w:r w:rsidRPr="00FF0789">
              <w:t>- кроку сітки частот;</w:t>
            </w:r>
          </w:p>
          <w:p w14:paraId="12718548" w14:textId="77777777" w:rsidR="007C3907" w:rsidRPr="00FF0789" w:rsidRDefault="007C3907" w:rsidP="007C3907">
            <w:pPr>
              <w:pStyle w:val="ListParagraph"/>
              <w:jc w:val="both"/>
              <w:rPr>
                <w:lang w:val="ru-RU"/>
              </w:rPr>
            </w:pPr>
            <w:r w:rsidRPr="00FF0789">
              <w:t xml:space="preserve">- програмування інших додаткових функцій ретранслятора. </w:t>
            </w:r>
            <w:r w:rsidRPr="00FF0789">
              <w:rPr>
                <w:lang w:val="ru-RU"/>
              </w:rPr>
              <w:t>/</w:t>
            </w:r>
          </w:p>
          <w:p w14:paraId="192409AF" w14:textId="77777777" w:rsidR="007C3907" w:rsidRPr="00FF0789" w:rsidRDefault="007C3907" w:rsidP="007C3907">
            <w:pPr>
              <w:jc w:val="both"/>
              <w:rPr>
                <w:lang w:val="en-US"/>
              </w:rPr>
            </w:pPr>
            <w:r w:rsidRPr="00FF0789">
              <w:rPr>
                <w:lang w:val="en-US"/>
              </w:rPr>
              <w:t>Software setting with the help of an electronic computer of:</w:t>
            </w:r>
          </w:p>
          <w:p w14:paraId="16944097" w14:textId="77777777" w:rsidR="007C3907" w:rsidRPr="00FF0789" w:rsidRDefault="007C3907" w:rsidP="007C3907">
            <w:pPr>
              <w:pStyle w:val="ListParagraph"/>
              <w:jc w:val="both"/>
              <w:rPr>
                <w:lang w:val="en-US"/>
              </w:rPr>
            </w:pPr>
            <w:r w:rsidRPr="00FF0789">
              <w:rPr>
                <w:lang w:val="en-US"/>
              </w:rPr>
              <w:t xml:space="preserve">- specific frequencies from the defined operating </w:t>
            </w:r>
            <w:proofErr w:type="gramStart"/>
            <w:r w:rsidRPr="00FF0789">
              <w:rPr>
                <w:lang w:val="en-US"/>
              </w:rPr>
              <w:t>band;</w:t>
            </w:r>
            <w:proofErr w:type="gramEnd"/>
          </w:p>
          <w:p w14:paraId="507E954E" w14:textId="77777777" w:rsidR="007C3907" w:rsidRPr="00FF0789" w:rsidRDefault="007C3907" w:rsidP="007C3907">
            <w:pPr>
              <w:pStyle w:val="ListParagraph"/>
              <w:jc w:val="both"/>
              <w:rPr>
                <w:lang w:val="en-US"/>
              </w:rPr>
            </w:pPr>
            <w:r w:rsidRPr="00FF0789">
              <w:rPr>
                <w:lang w:val="en-US"/>
              </w:rPr>
              <w:t xml:space="preserve">- transmitter carrier </w:t>
            </w:r>
            <w:proofErr w:type="gramStart"/>
            <w:r w:rsidRPr="00FF0789">
              <w:rPr>
                <w:lang w:val="en-US"/>
              </w:rPr>
              <w:t>power;</w:t>
            </w:r>
            <w:proofErr w:type="gramEnd"/>
          </w:p>
          <w:p w14:paraId="2332B0DF" w14:textId="77777777" w:rsidR="007C3907" w:rsidRPr="00FF0789" w:rsidRDefault="007C3907" w:rsidP="007C3907">
            <w:pPr>
              <w:pStyle w:val="ListParagraph"/>
              <w:jc w:val="both"/>
              <w:rPr>
                <w:lang w:val="en-US"/>
              </w:rPr>
            </w:pPr>
            <w:r w:rsidRPr="00FF0789">
              <w:rPr>
                <w:lang w:val="en-US"/>
              </w:rPr>
              <w:t xml:space="preserve">- frequency grid </w:t>
            </w:r>
            <w:proofErr w:type="gramStart"/>
            <w:r w:rsidRPr="00FF0789">
              <w:rPr>
                <w:lang w:val="en-US"/>
              </w:rPr>
              <w:t>step;</w:t>
            </w:r>
            <w:proofErr w:type="gramEnd"/>
          </w:p>
          <w:p w14:paraId="61F20CB0" w14:textId="6AB82530" w:rsidR="007C3907" w:rsidRPr="007C3907" w:rsidRDefault="007C3907" w:rsidP="007C3907">
            <w:pPr>
              <w:ind w:firstLine="747"/>
              <w:jc w:val="both"/>
              <w:rPr>
                <w:lang w:val="en-US"/>
              </w:rPr>
            </w:pPr>
            <w:r w:rsidRPr="00FF0789">
              <w:rPr>
                <w:lang w:val="en-US"/>
              </w:rPr>
              <w:t>- programming of other additional repeater functions.</w:t>
            </w:r>
          </w:p>
        </w:tc>
        <w:tc>
          <w:tcPr>
            <w:tcW w:w="2268" w:type="dxa"/>
            <w:tcBorders>
              <w:left w:val="single" w:sz="4" w:space="0" w:color="auto"/>
              <w:bottom w:val="single" w:sz="4" w:space="0" w:color="auto"/>
              <w:right w:val="single" w:sz="4" w:space="0" w:color="auto"/>
            </w:tcBorders>
            <w:shd w:val="clear" w:color="auto" w:fill="FFFFFF"/>
          </w:tcPr>
          <w:p w14:paraId="1DDDB121" w14:textId="77777777" w:rsidR="007C3907" w:rsidRPr="00FF0789" w:rsidRDefault="007C3907" w:rsidP="00867163">
            <w:pPr>
              <w:jc w:val="both"/>
            </w:pPr>
          </w:p>
        </w:tc>
      </w:tr>
      <w:tr w:rsidR="00FF0789" w:rsidRPr="00FF0789" w14:paraId="0B212A73" w14:textId="2463F330" w:rsidTr="00FF0789">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98B402" w14:textId="77777777" w:rsidR="00FF0789" w:rsidRPr="00FF0789" w:rsidRDefault="00FF0789" w:rsidP="00867163">
            <w:pPr>
              <w:pStyle w:val="ListParagraph"/>
              <w:ind w:left="67" w:firstLine="142"/>
              <w:jc w:val="both"/>
              <w:rPr>
                <w:lang w:val="en-US"/>
              </w:rPr>
            </w:pPr>
            <w:r w:rsidRPr="00FF0789">
              <w:rPr>
                <w:lang w:val="en-US"/>
              </w:rPr>
              <w:t>1.13</w:t>
            </w:r>
          </w:p>
        </w:tc>
        <w:tc>
          <w:tcPr>
            <w:tcW w:w="723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C3E7583" w14:textId="77777777" w:rsidR="00FF0789" w:rsidRPr="00FF0789" w:rsidRDefault="00FF0789" w:rsidP="00867163">
            <w:pPr>
              <w:jc w:val="both"/>
              <w:rPr>
                <w:lang w:val="ru-RU"/>
              </w:rPr>
            </w:pPr>
            <w:r w:rsidRPr="00FF0789">
              <w:t>Базова станція повинна забезпечувати затримку (до 3 секунд) виключення передавача після закінчення прийому сигналу приймачем</w:t>
            </w:r>
            <w:r w:rsidRPr="00FF0789">
              <w:rPr>
                <w:lang w:val="ru-RU"/>
              </w:rPr>
              <w:t xml:space="preserve"> /</w:t>
            </w:r>
          </w:p>
          <w:p w14:paraId="132EF2B1" w14:textId="77777777" w:rsidR="00FF0789" w:rsidRPr="00FF0789" w:rsidRDefault="00FF0789" w:rsidP="00867163">
            <w:pPr>
              <w:jc w:val="both"/>
              <w:rPr>
                <w:lang w:val="en-US"/>
              </w:rPr>
            </w:pPr>
            <w:r w:rsidRPr="00FF0789">
              <w:rPr>
                <w:lang w:val="en-US"/>
              </w:rPr>
              <w:t xml:space="preserve">The base station must provide a delay (up to 3 seconds) in switching off the transmitter after the receiver has finished receiving the signal </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9754FBB" w14:textId="77777777" w:rsidR="00FF0789" w:rsidRPr="00FF0789" w:rsidRDefault="00FF0789" w:rsidP="00867163">
            <w:pPr>
              <w:jc w:val="both"/>
            </w:pPr>
          </w:p>
        </w:tc>
      </w:tr>
      <w:tr w:rsidR="00FF0789" w:rsidRPr="00FF0789" w14:paraId="12016E52" w14:textId="148083DD" w:rsidTr="00FF0789">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662F75" w14:textId="77777777" w:rsidR="00FF0789" w:rsidRPr="00FF0789" w:rsidRDefault="00FF0789" w:rsidP="00867163">
            <w:pPr>
              <w:pStyle w:val="ListParagraph"/>
              <w:ind w:left="67" w:firstLine="142"/>
              <w:jc w:val="both"/>
              <w:rPr>
                <w:lang w:val="en-US"/>
              </w:rPr>
            </w:pPr>
            <w:r w:rsidRPr="00FF0789">
              <w:rPr>
                <w:lang w:val="en-US"/>
              </w:rPr>
              <w:t>1.14</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375F63" w14:textId="77777777" w:rsidR="00FF0789" w:rsidRPr="00FF0789" w:rsidRDefault="00FF0789" w:rsidP="00867163">
            <w:pPr>
              <w:jc w:val="both"/>
            </w:pPr>
            <w:r w:rsidRPr="00FF0789">
              <w:t>Потужність несучого передавача</w:t>
            </w:r>
            <w:r w:rsidRPr="00FF0789">
              <w:rPr>
                <w:lang w:val="en-US"/>
              </w:rPr>
              <w:t xml:space="preserve"> </w:t>
            </w:r>
            <w:r w:rsidRPr="00FF0789">
              <w:t>/</w:t>
            </w:r>
          </w:p>
          <w:p w14:paraId="68534888" w14:textId="77777777" w:rsidR="00FF0789" w:rsidRPr="00FF0789" w:rsidRDefault="00FF0789" w:rsidP="00867163">
            <w:pPr>
              <w:jc w:val="both"/>
              <w:rPr>
                <w:lang w:val="en-US"/>
              </w:rPr>
            </w:pPr>
            <w:r w:rsidRPr="00FF0789">
              <w:rPr>
                <w:lang w:val="en-US"/>
              </w:rPr>
              <w:t>Power of the carrier transmitter</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E127514" w14:textId="77777777" w:rsidR="00FF0789" w:rsidRPr="00FF0789" w:rsidRDefault="00FF0789" w:rsidP="00867163">
            <w:pPr>
              <w:jc w:val="both"/>
              <w:rPr>
                <w:lang w:val="ru-RU"/>
              </w:rPr>
            </w:pPr>
            <w:r w:rsidRPr="00FF0789">
              <w:t>від 1 до 50 Вт при 100% режимі роботи ретранслятора (функція, що програмується)</w:t>
            </w:r>
            <w:r w:rsidRPr="00FF0789">
              <w:rPr>
                <w:lang w:val="ru-RU"/>
              </w:rPr>
              <w:t xml:space="preserve"> /</w:t>
            </w:r>
          </w:p>
          <w:p w14:paraId="05225AC8" w14:textId="77777777" w:rsidR="00FF0789" w:rsidRPr="00FF0789" w:rsidRDefault="00FF0789" w:rsidP="00867163">
            <w:pPr>
              <w:jc w:val="both"/>
              <w:rPr>
                <w:lang w:val="en-US"/>
              </w:rPr>
            </w:pPr>
            <w:r w:rsidRPr="00FF0789">
              <w:rPr>
                <w:lang w:val="en-US"/>
              </w:rPr>
              <w:t>1 to 50 W at 100% repeater operation (programmable function)</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14F8157" w14:textId="77777777" w:rsidR="00FF0789" w:rsidRPr="00FF0789" w:rsidRDefault="00FF0789" w:rsidP="00867163">
            <w:pPr>
              <w:jc w:val="both"/>
            </w:pPr>
          </w:p>
        </w:tc>
      </w:tr>
      <w:tr w:rsidR="0039161C" w:rsidRPr="00FF0789" w14:paraId="2B145FEC" w14:textId="0221A819" w:rsidTr="007063A4">
        <w:trPr>
          <w:trHeight w:val="555"/>
        </w:trPr>
        <w:tc>
          <w:tcPr>
            <w:tcW w:w="851" w:type="dxa"/>
            <w:vMerge w:val="restart"/>
            <w:tcBorders>
              <w:top w:val="single" w:sz="4" w:space="0" w:color="auto"/>
              <w:left w:val="single" w:sz="4" w:space="0" w:color="auto"/>
              <w:right w:val="single" w:sz="4" w:space="0" w:color="auto"/>
            </w:tcBorders>
            <w:shd w:val="clear" w:color="auto" w:fill="FFFFFF"/>
            <w:vAlign w:val="center"/>
            <w:hideMark/>
          </w:tcPr>
          <w:p w14:paraId="5BF1F416" w14:textId="77777777" w:rsidR="0039161C" w:rsidRPr="00FF0789" w:rsidRDefault="0039161C" w:rsidP="00867163">
            <w:pPr>
              <w:pStyle w:val="ListParagraph"/>
              <w:ind w:left="67" w:firstLine="142"/>
              <w:jc w:val="both"/>
              <w:rPr>
                <w:lang w:val="en-US"/>
              </w:rPr>
            </w:pPr>
            <w:r w:rsidRPr="00FF0789">
              <w:rPr>
                <w:lang w:val="en-US"/>
              </w:rPr>
              <w:t>1.15</w:t>
            </w:r>
          </w:p>
        </w:tc>
        <w:tc>
          <w:tcPr>
            <w:tcW w:w="2977" w:type="dxa"/>
            <w:vMerge w:val="restart"/>
            <w:tcBorders>
              <w:top w:val="single" w:sz="4" w:space="0" w:color="auto"/>
              <w:left w:val="single" w:sz="4" w:space="0" w:color="auto"/>
              <w:right w:val="single" w:sz="4" w:space="0" w:color="auto"/>
            </w:tcBorders>
            <w:shd w:val="clear" w:color="auto" w:fill="FFFFFF"/>
            <w:vAlign w:val="center"/>
            <w:hideMark/>
          </w:tcPr>
          <w:p w14:paraId="6C2DE7F3" w14:textId="77777777" w:rsidR="0039161C" w:rsidRPr="00FF0789" w:rsidRDefault="0039161C" w:rsidP="00867163">
            <w:pPr>
              <w:rPr>
                <w:lang w:val="en-US"/>
              </w:rPr>
            </w:pPr>
            <w:r w:rsidRPr="00FF0789">
              <w:t xml:space="preserve">Програмне забезпечення  </w:t>
            </w:r>
            <w:r w:rsidRPr="00FF0789">
              <w:rPr>
                <w:lang w:val="en-US"/>
              </w:rPr>
              <w:t>/</w:t>
            </w:r>
            <w:r w:rsidRPr="00FF0789">
              <w:t xml:space="preserve">                                                                           </w:t>
            </w:r>
          </w:p>
          <w:p w14:paraId="38284E10" w14:textId="77777777" w:rsidR="0039161C" w:rsidRPr="00FF0789" w:rsidRDefault="0039161C" w:rsidP="00867163">
            <w:pPr>
              <w:jc w:val="both"/>
              <w:rPr>
                <w:lang w:val="en-US"/>
              </w:rPr>
            </w:pPr>
            <w:r w:rsidRPr="00FF0789">
              <w:rPr>
                <w:lang w:val="en-US"/>
              </w:rPr>
              <w:t xml:space="preserve">Software                                                                                    </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478E28" w14:textId="01780D68" w:rsidR="0039161C" w:rsidRPr="00FF0789" w:rsidRDefault="0039161C" w:rsidP="00867163">
            <w:r w:rsidRPr="00FF0789">
              <w:t>Ліцензія  NAI Data  - 1 шт</w:t>
            </w:r>
            <w:r>
              <w:rPr>
                <w:lang w:val="en-US"/>
              </w:rPr>
              <w:t xml:space="preserve"> /</w:t>
            </w:r>
            <w:r w:rsidRPr="00FF0789">
              <w:t xml:space="preserve">                   </w:t>
            </w:r>
          </w:p>
          <w:p w14:paraId="18590B54" w14:textId="29248020" w:rsidR="0039161C" w:rsidRPr="00FF0789" w:rsidRDefault="0039161C" w:rsidP="00867163">
            <w:pPr>
              <w:jc w:val="both"/>
              <w:rPr>
                <w:lang w:val="en-US"/>
              </w:rPr>
            </w:pPr>
            <w:r w:rsidRPr="00FF0789">
              <w:rPr>
                <w:lang w:val="en-US"/>
              </w:rPr>
              <w:t xml:space="preserve">NAI Data </w:t>
            </w:r>
            <w:proofErr w:type="spellStart"/>
            <w:r w:rsidRPr="00FF0789">
              <w:rPr>
                <w:lang w:val="en-US"/>
              </w:rPr>
              <w:t>Licence</w:t>
            </w:r>
            <w:proofErr w:type="spellEnd"/>
            <w:r w:rsidRPr="00FF0789">
              <w:rPr>
                <w:lang w:val="en-US"/>
              </w:rPr>
              <w:t xml:space="preserve"> - 1 pc</w:t>
            </w:r>
            <w:r>
              <w:rPr>
                <w:lang w:val="en-US"/>
              </w:rPr>
              <w:t>.</w:t>
            </w:r>
          </w:p>
        </w:tc>
        <w:tc>
          <w:tcPr>
            <w:tcW w:w="2268" w:type="dxa"/>
            <w:tcBorders>
              <w:top w:val="single" w:sz="4" w:space="0" w:color="auto"/>
              <w:left w:val="single" w:sz="4" w:space="0" w:color="auto"/>
              <w:right w:val="single" w:sz="4" w:space="0" w:color="auto"/>
            </w:tcBorders>
            <w:shd w:val="clear" w:color="auto" w:fill="FFFFFF"/>
          </w:tcPr>
          <w:p w14:paraId="603A711D" w14:textId="77777777" w:rsidR="0039161C" w:rsidRPr="00FF0789" w:rsidRDefault="0039161C" w:rsidP="00867163"/>
        </w:tc>
      </w:tr>
      <w:tr w:rsidR="0039161C" w:rsidRPr="00FF0789" w14:paraId="6E610A75" w14:textId="77777777" w:rsidTr="007063A4">
        <w:trPr>
          <w:trHeight w:val="555"/>
        </w:trPr>
        <w:tc>
          <w:tcPr>
            <w:tcW w:w="851" w:type="dxa"/>
            <w:vMerge/>
            <w:tcBorders>
              <w:left w:val="single" w:sz="4" w:space="0" w:color="auto"/>
              <w:bottom w:val="single" w:sz="4" w:space="0" w:color="auto"/>
              <w:right w:val="single" w:sz="4" w:space="0" w:color="auto"/>
            </w:tcBorders>
            <w:shd w:val="clear" w:color="auto" w:fill="FFFFFF"/>
            <w:vAlign w:val="center"/>
          </w:tcPr>
          <w:p w14:paraId="6B990BF2" w14:textId="77777777" w:rsidR="0039161C" w:rsidRPr="00FF0789" w:rsidRDefault="0039161C" w:rsidP="00867163">
            <w:pPr>
              <w:pStyle w:val="ListParagraph"/>
              <w:ind w:left="67" w:firstLine="142"/>
              <w:jc w:val="both"/>
              <w:rPr>
                <w:lang w:val="en-US"/>
              </w:rPr>
            </w:pPr>
          </w:p>
        </w:tc>
        <w:tc>
          <w:tcPr>
            <w:tcW w:w="2977" w:type="dxa"/>
            <w:vMerge/>
            <w:tcBorders>
              <w:left w:val="single" w:sz="4" w:space="0" w:color="auto"/>
              <w:bottom w:val="single" w:sz="4" w:space="0" w:color="auto"/>
              <w:right w:val="single" w:sz="4" w:space="0" w:color="auto"/>
            </w:tcBorders>
            <w:shd w:val="clear" w:color="auto" w:fill="FFFFFF"/>
            <w:vAlign w:val="center"/>
          </w:tcPr>
          <w:p w14:paraId="696C3939" w14:textId="77777777" w:rsidR="0039161C" w:rsidRPr="00FF0789" w:rsidRDefault="0039161C" w:rsidP="00867163"/>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9E8ED9" w14:textId="77777777" w:rsidR="0039161C" w:rsidRPr="00FF0789" w:rsidRDefault="0039161C" w:rsidP="0039161C">
            <w:pPr>
              <w:jc w:val="both"/>
              <w:rPr>
                <w:lang w:val="en-US"/>
              </w:rPr>
            </w:pPr>
            <w:r w:rsidRPr="00FF0789">
              <w:t>Ліцензія  NAI Voice - 1 шт.</w:t>
            </w:r>
            <w:r w:rsidRPr="00FF0789">
              <w:rPr>
                <w:lang w:val="en-US"/>
              </w:rPr>
              <w:t xml:space="preserve"> /</w:t>
            </w:r>
          </w:p>
          <w:p w14:paraId="77DC38B7" w14:textId="030B0CA5" w:rsidR="0039161C" w:rsidRPr="00FF0789" w:rsidRDefault="0039161C" w:rsidP="00867163">
            <w:r w:rsidRPr="00FF0789">
              <w:rPr>
                <w:lang w:val="en-US"/>
              </w:rPr>
              <w:t xml:space="preserve">NAI Voice </w:t>
            </w:r>
            <w:proofErr w:type="spellStart"/>
            <w:r w:rsidRPr="00FF0789">
              <w:rPr>
                <w:lang w:val="en-US"/>
              </w:rPr>
              <w:t>Licence</w:t>
            </w:r>
            <w:proofErr w:type="spellEnd"/>
            <w:r w:rsidRPr="00FF0789">
              <w:rPr>
                <w:lang w:val="en-US"/>
              </w:rPr>
              <w:t xml:space="preserve"> - 1 pc.</w:t>
            </w:r>
          </w:p>
        </w:tc>
        <w:tc>
          <w:tcPr>
            <w:tcW w:w="2268" w:type="dxa"/>
            <w:tcBorders>
              <w:left w:val="single" w:sz="4" w:space="0" w:color="auto"/>
              <w:bottom w:val="single" w:sz="4" w:space="0" w:color="auto"/>
              <w:right w:val="single" w:sz="4" w:space="0" w:color="auto"/>
            </w:tcBorders>
            <w:shd w:val="clear" w:color="auto" w:fill="FFFFFF"/>
          </w:tcPr>
          <w:p w14:paraId="5678ABBB" w14:textId="77777777" w:rsidR="0039161C" w:rsidRPr="00FF0789" w:rsidRDefault="0039161C" w:rsidP="00867163"/>
        </w:tc>
      </w:tr>
      <w:tr w:rsidR="004C7568" w:rsidRPr="00FF0789" w14:paraId="1246E9EB" w14:textId="3D1261EB" w:rsidTr="00E4140B">
        <w:trPr>
          <w:trHeight w:val="2010"/>
        </w:trPr>
        <w:tc>
          <w:tcPr>
            <w:tcW w:w="851" w:type="dxa"/>
            <w:vMerge w:val="restart"/>
            <w:tcBorders>
              <w:top w:val="single" w:sz="4" w:space="0" w:color="auto"/>
              <w:left w:val="single" w:sz="4" w:space="0" w:color="auto"/>
              <w:right w:val="single" w:sz="4" w:space="0" w:color="auto"/>
            </w:tcBorders>
            <w:shd w:val="clear" w:color="auto" w:fill="FFFFFF"/>
            <w:vAlign w:val="center"/>
          </w:tcPr>
          <w:p w14:paraId="47B0A25F" w14:textId="77777777" w:rsidR="004C7568" w:rsidRPr="00FF0789" w:rsidRDefault="004C7568" w:rsidP="00867163">
            <w:pPr>
              <w:pStyle w:val="ListParagraph"/>
              <w:ind w:left="67" w:firstLine="142"/>
              <w:jc w:val="both"/>
              <w:rPr>
                <w:lang w:val="en-US"/>
              </w:rPr>
            </w:pPr>
            <w:r w:rsidRPr="00FF0789">
              <w:rPr>
                <w:lang w:val="en-US"/>
              </w:rPr>
              <w:lastRenderedPageBreak/>
              <w:t>1.16</w:t>
            </w:r>
          </w:p>
        </w:tc>
        <w:tc>
          <w:tcPr>
            <w:tcW w:w="2977" w:type="dxa"/>
            <w:vMerge w:val="restart"/>
            <w:tcBorders>
              <w:top w:val="single" w:sz="4" w:space="0" w:color="auto"/>
              <w:left w:val="single" w:sz="4" w:space="0" w:color="auto"/>
              <w:right w:val="single" w:sz="4" w:space="0" w:color="auto"/>
            </w:tcBorders>
            <w:shd w:val="clear" w:color="auto" w:fill="FFFFFF"/>
            <w:vAlign w:val="center"/>
          </w:tcPr>
          <w:p w14:paraId="5E51F4D8" w14:textId="77777777" w:rsidR="004C7568" w:rsidRPr="00FF0789" w:rsidRDefault="004C7568" w:rsidP="00867163">
            <w:pPr>
              <w:rPr>
                <w:lang w:val="ru-RU"/>
              </w:rPr>
            </w:pPr>
            <w:r w:rsidRPr="00FF0789">
              <w:t>Комплектність 2-х канальної базової станції транкінгової</w:t>
            </w:r>
            <w:r w:rsidRPr="00FF0789">
              <w:rPr>
                <w:lang w:val="ru-RU"/>
              </w:rPr>
              <w:t xml:space="preserve"> /</w:t>
            </w:r>
          </w:p>
          <w:p w14:paraId="092AF69C" w14:textId="77777777" w:rsidR="004C7568" w:rsidRPr="00FF0789" w:rsidRDefault="004C7568" w:rsidP="00867163">
            <w:pPr>
              <w:rPr>
                <w:lang w:val="en-US"/>
              </w:rPr>
            </w:pPr>
            <w:r w:rsidRPr="00FF0789">
              <w:rPr>
                <w:lang w:val="en-GB"/>
              </w:rPr>
              <w:t>Scope of supply</w:t>
            </w:r>
            <w:r w:rsidRPr="00FF0789">
              <w:t xml:space="preserve"> for</w:t>
            </w:r>
            <w:r w:rsidRPr="00FF0789">
              <w:rPr>
                <w:lang w:val="en-GB"/>
              </w:rPr>
              <w:t xml:space="preserve"> the 2-channel trunking base station</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4386FA" w14:textId="0B117DA3" w:rsidR="004C7568" w:rsidRDefault="004C7568" w:rsidP="00867163">
            <w:pPr>
              <w:rPr>
                <w:bCs/>
                <w:lang w:val="en-US"/>
              </w:rPr>
            </w:pPr>
            <w:r w:rsidRPr="00FF0789">
              <w:rPr>
                <w:bCs/>
              </w:rPr>
              <w:t>прийомо-передавач – 1 к-т</w:t>
            </w:r>
            <w:r w:rsidRPr="004C7568">
              <w:rPr>
                <w:bCs/>
                <w:lang w:val="ru-RU"/>
              </w:rPr>
              <w:t xml:space="preserve"> </w:t>
            </w:r>
            <w:r>
              <w:rPr>
                <w:bCs/>
                <w:lang w:val="en-US"/>
              </w:rPr>
              <w:t>/</w:t>
            </w:r>
          </w:p>
          <w:p w14:paraId="0ABD1122" w14:textId="180A1C36" w:rsidR="004C7568" w:rsidRPr="0039161C" w:rsidRDefault="004C7568" w:rsidP="00867163">
            <w:pPr>
              <w:rPr>
                <w:bCs/>
                <w:lang w:val="en-US"/>
              </w:rPr>
            </w:pPr>
            <w:r w:rsidRPr="00FF0789">
              <w:rPr>
                <w:lang w:val="en-GB"/>
              </w:rPr>
              <w:t>transceiver - 1 set</w:t>
            </w:r>
          </w:p>
        </w:tc>
        <w:tc>
          <w:tcPr>
            <w:tcW w:w="2268" w:type="dxa"/>
            <w:tcBorders>
              <w:top w:val="single" w:sz="4" w:space="0" w:color="auto"/>
              <w:left w:val="single" w:sz="4" w:space="0" w:color="auto"/>
              <w:right w:val="single" w:sz="4" w:space="0" w:color="auto"/>
            </w:tcBorders>
            <w:shd w:val="clear" w:color="auto" w:fill="FFFFFF"/>
          </w:tcPr>
          <w:p w14:paraId="054352EF" w14:textId="77777777" w:rsidR="004C7568" w:rsidRPr="00FF0789" w:rsidRDefault="004C7568" w:rsidP="00867163">
            <w:pPr>
              <w:rPr>
                <w:bCs/>
              </w:rPr>
            </w:pPr>
          </w:p>
        </w:tc>
      </w:tr>
      <w:tr w:rsidR="004C7568" w:rsidRPr="00FF0789" w14:paraId="213E2A2B" w14:textId="77777777" w:rsidTr="00E4140B">
        <w:trPr>
          <w:trHeight w:val="2000"/>
        </w:trPr>
        <w:tc>
          <w:tcPr>
            <w:tcW w:w="851" w:type="dxa"/>
            <w:vMerge/>
            <w:tcBorders>
              <w:left w:val="single" w:sz="4" w:space="0" w:color="auto"/>
              <w:right w:val="single" w:sz="4" w:space="0" w:color="auto"/>
            </w:tcBorders>
            <w:shd w:val="clear" w:color="auto" w:fill="FFFFFF"/>
            <w:vAlign w:val="center"/>
          </w:tcPr>
          <w:p w14:paraId="7283DBCF" w14:textId="77777777" w:rsidR="004C7568" w:rsidRPr="00FF0789" w:rsidRDefault="004C7568" w:rsidP="00867163">
            <w:pPr>
              <w:pStyle w:val="ListParagraph"/>
              <w:ind w:left="67" w:firstLine="142"/>
              <w:jc w:val="both"/>
              <w:rPr>
                <w:lang w:val="en-US"/>
              </w:rPr>
            </w:pPr>
          </w:p>
        </w:tc>
        <w:tc>
          <w:tcPr>
            <w:tcW w:w="2977" w:type="dxa"/>
            <w:vMerge/>
            <w:tcBorders>
              <w:left w:val="single" w:sz="4" w:space="0" w:color="auto"/>
              <w:right w:val="single" w:sz="4" w:space="0" w:color="auto"/>
            </w:tcBorders>
            <w:shd w:val="clear" w:color="auto" w:fill="FFFFFF"/>
            <w:vAlign w:val="center"/>
          </w:tcPr>
          <w:p w14:paraId="4794991F" w14:textId="77777777" w:rsidR="004C7568" w:rsidRPr="00FF0789" w:rsidRDefault="004C7568" w:rsidP="00867163"/>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951035" w14:textId="77777777" w:rsidR="004C7568" w:rsidRPr="005141F7" w:rsidRDefault="004C7568" w:rsidP="00867163">
            <w:pPr>
              <w:rPr>
                <w:bCs/>
                <w:lang w:val="ru-RU"/>
              </w:rPr>
            </w:pPr>
            <w:r w:rsidRPr="00FF0789">
              <w:rPr>
                <w:bCs/>
              </w:rPr>
              <w:t>блок живлення ретранслятора (вбудований або зовнішній) від мереж 220 В та 12 В (резервна) з автоматичним перемиканням між джерелами живлення –1 шт.</w:t>
            </w:r>
            <w:r w:rsidRPr="004C7568">
              <w:rPr>
                <w:bCs/>
                <w:lang w:val="ru-RU"/>
              </w:rPr>
              <w:t xml:space="preserve"> /</w:t>
            </w:r>
          </w:p>
          <w:p w14:paraId="2AC31D18" w14:textId="1DA3F525" w:rsidR="004C7568" w:rsidRPr="004C7568" w:rsidRDefault="004C7568" w:rsidP="00867163">
            <w:pPr>
              <w:rPr>
                <w:bCs/>
                <w:lang w:val="en-US"/>
              </w:rPr>
            </w:pPr>
            <w:r w:rsidRPr="00FF0789">
              <w:rPr>
                <w:lang w:val="en-GB"/>
              </w:rPr>
              <w:t>repeater power supply unit (built-in or external), suitable for 220 V and 12 V (backup) networks, with automatic switching between power sources - 1 pc.</w:t>
            </w:r>
          </w:p>
        </w:tc>
        <w:tc>
          <w:tcPr>
            <w:tcW w:w="2268" w:type="dxa"/>
            <w:tcBorders>
              <w:left w:val="single" w:sz="4" w:space="0" w:color="auto"/>
              <w:right w:val="single" w:sz="4" w:space="0" w:color="auto"/>
            </w:tcBorders>
            <w:shd w:val="clear" w:color="auto" w:fill="FFFFFF"/>
          </w:tcPr>
          <w:p w14:paraId="1A3FEB9A" w14:textId="77777777" w:rsidR="004C7568" w:rsidRPr="00FF0789" w:rsidRDefault="004C7568" w:rsidP="00867163">
            <w:pPr>
              <w:rPr>
                <w:bCs/>
              </w:rPr>
            </w:pPr>
          </w:p>
        </w:tc>
      </w:tr>
      <w:tr w:rsidR="004C7568" w:rsidRPr="00FF0789" w14:paraId="757DE84F" w14:textId="77777777" w:rsidTr="00E4140B">
        <w:trPr>
          <w:trHeight w:val="2000"/>
        </w:trPr>
        <w:tc>
          <w:tcPr>
            <w:tcW w:w="851" w:type="dxa"/>
            <w:vMerge/>
            <w:tcBorders>
              <w:left w:val="single" w:sz="4" w:space="0" w:color="auto"/>
              <w:right w:val="single" w:sz="4" w:space="0" w:color="auto"/>
            </w:tcBorders>
            <w:shd w:val="clear" w:color="auto" w:fill="FFFFFF"/>
            <w:vAlign w:val="center"/>
          </w:tcPr>
          <w:p w14:paraId="68E48870" w14:textId="77777777" w:rsidR="004C7568" w:rsidRPr="004C7568" w:rsidRDefault="004C7568" w:rsidP="00867163">
            <w:pPr>
              <w:pStyle w:val="ListParagraph"/>
              <w:ind w:left="67" w:firstLine="142"/>
              <w:jc w:val="both"/>
              <w:rPr>
                <w:lang w:val="en-US"/>
              </w:rPr>
            </w:pPr>
          </w:p>
        </w:tc>
        <w:tc>
          <w:tcPr>
            <w:tcW w:w="2977" w:type="dxa"/>
            <w:vMerge/>
            <w:tcBorders>
              <w:left w:val="single" w:sz="4" w:space="0" w:color="auto"/>
              <w:right w:val="single" w:sz="4" w:space="0" w:color="auto"/>
            </w:tcBorders>
            <w:shd w:val="clear" w:color="auto" w:fill="FFFFFF"/>
            <w:vAlign w:val="center"/>
          </w:tcPr>
          <w:p w14:paraId="22532235" w14:textId="77777777" w:rsidR="004C7568" w:rsidRPr="00FF0789" w:rsidRDefault="004C7568" w:rsidP="00867163"/>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F95825" w14:textId="77777777" w:rsidR="004C7568" w:rsidRPr="005141F7" w:rsidRDefault="004C7568" w:rsidP="00867163">
            <w:pPr>
              <w:rPr>
                <w:bCs/>
              </w:rPr>
            </w:pPr>
            <w:r w:rsidRPr="00FF0789">
              <w:rPr>
                <w:bCs/>
              </w:rPr>
              <w:t>антена базова 2-вібраторна (діапазон частот – 136-174 МГц, ч не менше 3дБд, з рівнем КСХ &lt;1,5, ВЧ роз’єм –типу N-fеmale, кругова ДС, вертикальна поляризація, хвильовий опір 50 Ом, (частотні налаштув. з’ясовуються під час укладання договору) – 1шт.</w:t>
            </w:r>
            <w:r w:rsidRPr="004C7568">
              <w:rPr>
                <w:bCs/>
              </w:rPr>
              <w:t xml:space="preserve"> /</w:t>
            </w:r>
          </w:p>
          <w:p w14:paraId="6A5405D8" w14:textId="640D41B1" w:rsidR="004C7568" w:rsidRPr="004C7568" w:rsidRDefault="004C7568" w:rsidP="00867163">
            <w:pPr>
              <w:rPr>
                <w:bCs/>
                <w:lang w:val="en-US"/>
              </w:rPr>
            </w:pPr>
            <w:r w:rsidRPr="00FF0789">
              <w:rPr>
                <w:lang w:val="en-GB"/>
              </w:rPr>
              <w:t xml:space="preserve">base antenna, 2-element dipole (frequency range: 136–174 MHz; gain: not less than 3 </w:t>
            </w:r>
            <w:proofErr w:type="spellStart"/>
            <w:r w:rsidRPr="00FF0789">
              <w:rPr>
                <w:lang w:val="en-GB"/>
              </w:rPr>
              <w:t>dBd</w:t>
            </w:r>
            <w:proofErr w:type="spellEnd"/>
            <w:r w:rsidRPr="00FF0789">
              <w:rPr>
                <w:lang w:val="en-GB"/>
              </w:rPr>
              <w:t>; VSWR: &lt;1.5; RF connector: N-type female; omnidirectional radiation pattern; vertical polarisation; impedance: 50 Ohms; frequency tuning to be confirmed during contract finalisation) – 1 pc.</w:t>
            </w:r>
          </w:p>
        </w:tc>
        <w:tc>
          <w:tcPr>
            <w:tcW w:w="2268" w:type="dxa"/>
            <w:tcBorders>
              <w:left w:val="single" w:sz="4" w:space="0" w:color="auto"/>
              <w:right w:val="single" w:sz="4" w:space="0" w:color="auto"/>
            </w:tcBorders>
            <w:shd w:val="clear" w:color="auto" w:fill="FFFFFF"/>
          </w:tcPr>
          <w:p w14:paraId="34713152" w14:textId="77777777" w:rsidR="004C7568" w:rsidRPr="00FF0789" w:rsidRDefault="004C7568" w:rsidP="00867163">
            <w:pPr>
              <w:rPr>
                <w:bCs/>
              </w:rPr>
            </w:pPr>
          </w:p>
        </w:tc>
      </w:tr>
      <w:tr w:rsidR="004C7568" w:rsidRPr="00FF0789" w14:paraId="1B568D7B" w14:textId="77777777" w:rsidTr="00E4140B">
        <w:trPr>
          <w:trHeight w:val="2000"/>
        </w:trPr>
        <w:tc>
          <w:tcPr>
            <w:tcW w:w="851" w:type="dxa"/>
            <w:vMerge/>
            <w:tcBorders>
              <w:left w:val="single" w:sz="4" w:space="0" w:color="auto"/>
              <w:right w:val="single" w:sz="4" w:space="0" w:color="auto"/>
            </w:tcBorders>
            <w:shd w:val="clear" w:color="auto" w:fill="FFFFFF"/>
            <w:vAlign w:val="center"/>
          </w:tcPr>
          <w:p w14:paraId="7A461083" w14:textId="77777777" w:rsidR="004C7568" w:rsidRPr="004C7568" w:rsidRDefault="004C7568" w:rsidP="00867163">
            <w:pPr>
              <w:pStyle w:val="ListParagraph"/>
              <w:ind w:left="67" w:firstLine="142"/>
              <w:jc w:val="both"/>
            </w:pPr>
          </w:p>
        </w:tc>
        <w:tc>
          <w:tcPr>
            <w:tcW w:w="2977" w:type="dxa"/>
            <w:vMerge/>
            <w:tcBorders>
              <w:left w:val="single" w:sz="4" w:space="0" w:color="auto"/>
              <w:right w:val="single" w:sz="4" w:space="0" w:color="auto"/>
            </w:tcBorders>
            <w:shd w:val="clear" w:color="auto" w:fill="FFFFFF"/>
            <w:vAlign w:val="center"/>
          </w:tcPr>
          <w:p w14:paraId="6CF46E7E" w14:textId="77777777" w:rsidR="004C7568" w:rsidRPr="00FF0789" w:rsidRDefault="004C7568" w:rsidP="00867163"/>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CC3ABA" w14:textId="77777777" w:rsidR="004C7568" w:rsidRPr="005141F7" w:rsidRDefault="004C7568" w:rsidP="00867163">
            <w:pPr>
              <w:rPr>
                <w:bCs/>
                <w:lang w:val="ru-RU"/>
              </w:rPr>
            </w:pPr>
            <w:r w:rsidRPr="00FF0789">
              <w:rPr>
                <w:bCs/>
              </w:rPr>
              <w:t>кабель підключення резервної акумуляторної батареї – 1 шт.</w:t>
            </w:r>
            <w:r w:rsidRPr="004C7568">
              <w:rPr>
                <w:bCs/>
                <w:lang w:val="ru-RU"/>
              </w:rPr>
              <w:t>/</w:t>
            </w:r>
          </w:p>
          <w:p w14:paraId="783FD02E" w14:textId="3F45F886" w:rsidR="004C7568" w:rsidRPr="004C7568" w:rsidRDefault="004C7568" w:rsidP="00867163">
            <w:pPr>
              <w:rPr>
                <w:bCs/>
                <w:lang w:val="en-US"/>
              </w:rPr>
            </w:pPr>
            <w:r w:rsidRPr="00FF0789">
              <w:rPr>
                <w:lang w:val="en-GB"/>
              </w:rPr>
              <w:t>backup battery connection cable - 1 pc</w:t>
            </w:r>
            <w:r>
              <w:rPr>
                <w:lang w:val="en-GB"/>
              </w:rPr>
              <w:t>.</w:t>
            </w:r>
          </w:p>
        </w:tc>
        <w:tc>
          <w:tcPr>
            <w:tcW w:w="2268" w:type="dxa"/>
            <w:tcBorders>
              <w:left w:val="single" w:sz="4" w:space="0" w:color="auto"/>
              <w:right w:val="single" w:sz="4" w:space="0" w:color="auto"/>
            </w:tcBorders>
            <w:shd w:val="clear" w:color="auto" w:fill="FFFFFF"/>
          </w:tcPr>
          <w:p w14:paraId="43227104" w14:textId="77777777" w:rsidR="004C7568" w:rsidRPr="00FF0789" w:rsidRDefault="004C7568" w:rsidP="00867163">
            <w:pPr>
              <w:rPr>
                <w:bCs/>
              </w:rPr>
            </w:pPr>
          </w:p>
        </w:tc>
      </w:tr>
      <w:tr w:rsidR="004C7568" w:rsidRPr="00FF0789" w14:paraId="36EFCE0C" w14:textId="77777777" w:rsidTr="00E4140B">
        <w:trPr>
          <w:trHeight w:val="2000"/>
        </w:trPr>
        <w:tc>
          <w:tcPr>
            <w:tcW w:w="851" w:type="dxa"/>
            <w:vMerge/>
            <w:tcBorders>
              <w:left w:val="single" w:sz="4" w:space="0" w:color="auto"/>
              <w:right w:val="single" w:sz="4" w:space="0" w:color="auto"/>
            </w:tcBorders>
            <w:shd w:val="clear" w:color="auto" w:fill="FFFFFF"/>
            <w:vAlign w:val="center"/>
          </w:tcPr>
          <w:p w14:paraId="627E7828" w14:textId="77777777" w:rsidR="004C7568" w:rsidRPr="004C7568" w:rsidRDefault="004C7568" w:rsidP="00867163">
            <w:pPr>
              <w:pStyle w:val="ListParagraph"/>
              <w:ind w:left="67" w:firstLine="142"/>
              <w:jc w:val="both"/>
            </w:pPr>
          </w:p>
        </w:tc>
        <w:tc>
          <w:tcPr>
            <w:tcW w:w="2977" w:type="dxa"/>
            <w:vMerge/>
            <w:tcBorders>
              <w:left w:val="single" w:sz="4" w:space="0" w:color="auto"/>
              <w:right w:val="single" w:sz="4" w:space="0" w:color="auto"/>
            </w:tcBorders>
            <w:shd w:val="clear" w:color="auto" w:fill="FFFFFF"/>
            <w:vAlign w:val="center"/>
          </w:tcPr>
          <w:p w14:paraId="28D47385" w14:textId="77777777" w:rsidR="004C7568" w:rsidRPr="00FF0789" w:rsidRDefault="004C7568" w:rsidP="00867163"/>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9104B5" w14:textId="77777777" w:rsidR="004C7568" w:rsidRPr="005141F7" w:rsidRDefault="004C7568" w:rsidP="00867163">
            <w:pPr>
              <w:rPr>
                <w:bCs/>
              </w:rPr>
            </w:pPr>
            <w:r w:rsidRPr="00FF0789">
              <w:rPr>
                <w:bCs/>
              </w:rPr>
              <w:t>маршрутизатор Ethernet типу</w:t>
            </w:r>
            <w:r w:rsidRPr="00FF0789">
              <w:t xml:space="preserve"> </w:t>
            </w:r>
            <w:r w:rsidRPr="00FF0789">
              <w:rPr>
                <w:bCs/>
              </w:rPr>
              <w:t>MikroTik RB4011iGS+RM  або аналог – 1шт.</w:t>
            </w:r>
            <w:r w:rsidRPr="004C7568">
              <w:rPr>
                <w:bCs/>
              </w:rPr>
              <w:t xml:space="preserve"> /</w:t>
            </w:r>
          </w:p>
          <w:p w14:paraId="796078C0" w14:textId="189B20E9" w:rsidR="004C7568" w:rsidRPr="004C7568" w:rsidRDefault="004C7568" w:rsidP="00867163">
            <w:pPr>
              <w:rPr>
                <w:bCs/>
                <w:lang w:val="en-US"/>
              </w:rPr>
            </w:pPr>
            <w:r w:rsidRPr="00FF0789">
              <w:rPr>
                <w:lang w:val="en-GB"/>
              </w:rPr>
              <w:t xml:space="preserve">Ethernet router </w:t>
            </w:r>
            <w:proofErr w:type="spellStart"/>
            <w:r w:rsidRPr="00FF0789">
              <w:rPr>
                <w:lang w:val="en-GB"/>
              </w:rPr>
              <w:t>MikroTik</w:t>
            </w:r>
            <w:proofErr w:type="spellEnd"/>
            <w:r w:rsidRPr="00FF0789">
              <w:rPr>
                <w:lang w:val="en-GB"/>
              </w:rPr>
              <w:t xml:space="preserve"> RB4011iGS+RM or equivalent - 1 pc</w:t>
            </w:r>
            <w:r>
              <w:rPr>
                <w:lang w:val="en-GB"/>
              </w:rPr>
              <w:t>.</w:t>
            </w:r>
          </w:p>
        </w:tc>
        <w:tc>
          <w:tcPr>
            <w:tcW w:w="2268" w:type="dxa"/>
            <w:tcBorders>
              <w:left w:val="single" w:sz="4" w:space="0" w:color="auto"/>
              <w:right w:val="single" w:sz="4" w:space="0" w:color="auto"/>
            </w:tcBorders>
            <w:shd w:val="clear" w:color="auto" w:fill="FFFFFF"/>
          </w:tcPr>
          <w:p w14:paraId="050549E0" w14:textId="77777777" w:rsidR="004C7568" w:rsidRPr="00FF0789" w:rsidRDefault="004C7568" w:rsidP="00867163">
            <w:pPr>
              <w:rPr>
                <w:bCs/>
              </w:rPr>
            </w:pPr>
          </w:p>
        </w:tc>
      </w:tr>
      <w:tr w:rsidR="004C7568" w:rsidRPr="00FF0789" w14:paraId="34208E96" w14:textId="77777777" w:rsidTr="00E4140B">
        <w:trPr>
          <w:trHeight w:val="2000"/>
        </w:trPr>
        <w:tc>
          <w:tcPr>
            <w:tcW w:w="851" w:type="dxa"/>
            <w:vMerge/>
            <w:tcBorders>
              <w:left w:val="single" w:sz="4" w:space="0" w:color="auto"/>
              <w:right w:val="single" w:sz="4" w:space="0" w:color="auto"/>
            </w:tcBorders>
            <w:shd w:val="clear" w:color="auto" w:fill="FFFFFF"/>
            <w:vAlign w:val="center"/>
          </w:tcPr>
          <w:p w14:paraId="28C07AA0" w14:textId="77777777" w:rsidR="004C7568" w:rsidRPr="004C7568" w:rsidRDefault="004C7568" w:rsidP="00867163">
            <w:pPr>
              <w:pStyle w:val="ListParagraph"/>
              <w:ind w:left="67" w:firstLine="142"/>
              <w:jc w:val="both"/>
            </w:pPr>
          </w:p>
        </w:tc>
        <w:tc>
          <w:tcPr>
            <w:tcW w:w="2977" w:type="dxa"/>
            <w:vMerge/>
            <w:tcBorders>
              <w:left w:val="single" w:sz="4" w:space="0" w:color="auto"/>
              <w:right w:val="single" w:sz="4" w:space="0" w:color="auto"/>
            </w:tcBorders>
            <w:shd w:val="clear" w:color="auto" w:fill="FFFFFF"/>
            <w:vAlign w:val="center"/>
          </w:tcPr>
          <w:p w14:paraId="7B2D24E9" w14:textId="77777777" w:rsidR="004C7568" w:rsidRPr="00FF0789" w:rsidRDefault="004C7568" w:rsidP="00867163"/>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0B86D1C" w14:textId="77777777" w:rsidR="004C7568" w:rsidRPr="004C7568" w:rsidRDefault="004C7568" w:rsidP="00867163">
            <w:pPr>
              <w:rPr>
                <w:bCs/>
              </w:rPr>
            </w:pPr>
            <w:r w:rsidRPr="00FF0789">
              <w:rPr>
                <w:bCs/>
              </w:rPr>
              <w:t>пристрій грозозахисту антено-фідерного тракту, роз’єми N типу femail – 1 шт.</w:t>
            </w:r>
            <w:r w:rsidRPr="004C7568">
              <w:rPr>
                <w:bCs/>
              </w:rPr>
              <w:t xml:space="preserve"> /</w:t>
            </w:r>
          </w:p>
          <w:p w14:paraId="0DEE0837" w14:textId="7190C7A7" w:rsidR="004C7568" w:rsidRPr="004C7568" w:rsidRDefault="004C7568" w:rsidP="00867163">
            <w:pPr>
              <w:rPr>
                <w:bCs/>
              </w:rPr>
            </w:pPr>
            <w:r w:rsidRPr="00FF0789">
              <w:rPr>
                <w:lang w:val="en-GB"/>
              </w:rPr>
              <w:t>lightning protection device for the antenna-feedline path, with N-type female connectors - 1 pc.</w:t>
            </w:r>
          </w:p>
        </w:tc>
        <w:tc>
          <w:tcPr>
            <w:tcW w:w="2268" w:type="dxa"/>
            <w:tcBorders>
              <w:left w:val="single" w:sz="4" w:space="0" w:color="auto"/>
              <w:right w:val="single" w:sz="4" w:space="0" w:color="auto"/>
            </w:tcBorders>
            <w:shd w:val="clear" w:color="auto" w:fill="FFFFFF"/>
          </w:tcPr>
          <w:p w14:paraId="7FBDEC56" w14:textId="77777777" w:rsidR="004C7568" w:rsidRPr="00FF0789" w:rsidRDefault="004C7568" w:rsidP="00867163">
            <w:pPr>
              <w:rPr>
                <w:bCs/>
              </w:rPr>
            </w:pPr>
          </w:p>
        </w:tc>
      </w:tr>
      <w:tr w:rsidR="004C7568" w:rsidRPr="00FF0789" w14:paraId="51842A55" w14:textId="77777777" w:rsidTr="00E4140B">
        <w:trPr>
          <w:trHeight w:val="2000"/>
        </w:trPr>
        <w:tc>
          <w:tcPr>
            <w:tcW w:w="851" w:type="dxa"/>
            <w:vMerge/>
            <w:tcBorders>
              <w:left w:val="single" w:sz="4" w:space="0" w:color="auto"/>
              <w:right w:val="single" w:sz="4" w:space="0" w:color="auto"/>
            </w:tcBorders>
            <w:shd w:val="clear" w:color="auto" w:fill="FFFFFF"/>
            <w:vAlign w:val="center"/>
          </w:tcPr>
          <w:p w14:paraId="600AE755" w14:textId="77777777" w:rsidR="004C7568" w:rsidRPr="004C7568" w:rsidRDefault="004C7568" w:rsidP="00867163">
            <w:pPr>
              <w:pStyle w:val="ListParagraph"/>
              <w:ind w:left="67" w:firstLine="142"/>
              <w:jc w:val="both"/>
            </w:pPr>
          </w:p>
        </w:tc>
        <w:tc>
          <w:tcPr>
            <w:tcW w:w="2977" w:type="dxa"/>
            <w:vMerge/>
            <w:tcBorders>
              <w:left w:val="single" w:sz="4" w:space="0" w:color="auto"/>
              <w:right w:val="single" w:sz="4" w:space="0" w:color="auto"/>
            </w:tcBorders>
            <w:shd w:val="clear" w:color="auto" w:fill="FFFFFF"/>
            <w:vAlign w:val="center"/>
          </w:tcPr>
          <w:p w14:paraId="1D5995BA" w14:textId="77777777" w:rsidR="004C7568" w:rsidRPr="00FF0789" w:rsidRDefault="004C7568" w:rsidP="00867163"/>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1A6D6C" w14:textId="77777777" w:rsidR="004C7568" w:rsidRPr="005141F7" w:rsidRDefault="004C7568" w:rsidP="00867163">
            <w:pPr>
              <w:rPr>
                <w:bCs/>
                <w:lang w:val="ru-RU"/>
              </w:rPr>
            </w:pPr>
            <w:r w:rsidRPr="00FF0789">
              <w:rPr>
                <w:bCs/>
              </w:rPr>
              <w:t>щогла антенна металева (висота – не менше 8 м, в комплекті з тросовими розтяжками, талрепами, підп'ятником) – 1 шт.</w:t>
            </w:r>
            <w:r w:rsidRPr="004C7568">
              <w:rPr>
                <w:bCs/>
                <w:lang w:val="ru-RU"/>
              </w:rPr>
              <w:t xml:space="preserve"> /</w:t>
            </w:r>
          </w:p>
          <w:p w14:paraId="10D1BEFD" w14:textId="67D1AC0D" w:rsidR="004C7568" w:rsidRPr="004C7568" w:rsidRDefault="004C7568" w:rsidP="00867163">
            <w:pPr>
              <w:rPr>
                <w:bCs/>
                <w:lang w:val="en-US"/>
              </w:rPr>
            </w:pPr>
            <w:r w:rsidRPr="00FF0789">
              <w:rPr>
                <w:lang w:val="en-GB"/>
              </w:rPr>
              <w:t xml:space="preserve">metal antenna mast (height – not less </w:t>
            </w:r>
            <w:proofErr w:type="spellStart"/>
            <w:r w:rsidRPr="00FF0789">
              <w:rPr>
                <w:lang w:val="en-GB"/>
              </w:rPr>
              <w:t>then</w:t>
            </w:r>
            <w:proofErr w:type="spellEnd"/>
            <w:r w:rsidRPr="00FF0789">
              <w:rPr>
                <w:lang w:val="en-GB"/>
              </w:rPr>
              <w:t xml:space="preserve"> 8 m, complete with guy wires, turnbuckles, and base plate) - 1 pc.</w:t>
            </w:r>
          </w:p>
        </w:tc>
        <w:tc>
          <w:tcPr>
            <w:tcW w:w="2268" w:type="dxa"/>
            <w:tcBorders>
              <w:left w:val="single" w:sz="4" w:space="0" w:color="auto"/>
              <w:right w:val="single" w:sz="4" w:space="0" w:color="auto"/>
            </w:tcBorders>
            <w:shd w:val="clear" w:color="auto" w:fill="FFFFFF"/>
          </w:tcPr>
          <w:p w14:paraId="5998AF26" w14:textId="77777777" w:rsidR="004C7568" w:rsidRPr="00FF0789" w:rsidRDefault="004C7568" w:rsidP="00867163">
            <w:pPr>
              <w:rPr>
                <w:bCs/>
              </w:rPr>
            </w:pPr>
          </w:p>
        </w:tc>
      </w:tr>
      <w:tr w:rsidR="004C7568" w:rsidRPr="00FF0789" w14:paraId="32A4452A" w14:textId="77777777" w:rsidTr="00E4140B">
        <w:trPr>
          <w:trHeight w:val="2000"/>
        </w:trPr>
        <w:tc>
          <w:tcPr>
            <w:tcW w:w="851" w:type="dxa"/>
            <w:vMerge/>
            <w:tcBorders>
              <w:left w:val="single" w:sz="4" w:space="0" w:color="auto"/>
              <w:right w:val="single" w:sz="4" w:space="0" w:color="auto"/>
            </w:tcBorders>
            <w:shd w:val="clear" w:color="auto" w:fill="FFFFFF"/>
            <w:vAlign w:val="center"/>
          </w:tcPr>
          <w:p w14:paraId="5658DD70" w14:textId="77777777" w:rsidR="004C7568" w:rsidRPr="004C7568" w:rsidRDefault="004C7568" w:rsidP="00867163">
            <w:pPr>
              <w:pStyle w:val="ListParagraph"/>
              <w:ind w:left="67" w:firstLine="142"/>
              <w:jc w:val="both"/>
            </w:pPr>
          </w:p>
        </w:tc>
        <w:tc>
          <w:tcPr>
            <w:tcW w:w="2977" w:type="dxa"/>
            <w:vMerge/>
            <w:tcBorders>
              <w:left w:val="single" w:sz="4" w:space="0" w:color="auto"/>
              <w:right w:val="single" w:sz="4" w:space="0" w:color="auto"/>
            </w:tcBorders>
            <w:shd w:val="clear" w:color="auto" w:fill="FFFFFF"/>
            <w:vAlign w:val="center"/>
          </w:tcPr>
          <w:p w14:paraId="2A33F45F" w14:textId="77777777" w:rsidR="004C7568" w:rsidRPr="00FF0789" w:rsidRDefault="004C7568" w:rsidP="00867163"/>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1BAF01" w14:textId="77777777" w:rsidR="004C7568" w:rsidRPr="005141F7" w:rsidRDefault="004C7568" w:rsidP="00867163">
            <w:pPr>
              <w:rPr>
                <w:bCs/>
              </w:rPr>
            </w:pPr>
            <w:r w:rsidRPr="00FF0789">
              <w:rPr>
                <w:bCs/>
              </w:rPr>
              <w:t>дуплексний фільтр (діапазон частот – 136-174 МГц, рознос частот (прийом-передача): 4-15 МГц, максимальна потужність на вході (безперервна): не менш 50 Вт, втрати в каналі &lt;1,5 дБ, КСХН &lt;1,5, придушення (ізоляція) при розносі 10МГц – не менше 75 дБ., роз’єми N типу (частотні налаштування з’ясовуються під час укладання договору) – 1 шт.</w:t>
            </w:r>
            <w:r w:rsidRPr="004C7568">
              <w:rPr>
                <w:bCs/>
              </w:rPr>
              <w:t xml:space="preserve"> /</w:t>
            </w:r>
          </w:p>
          <w:p w14:paraId="26329C75" w14:textId="6E962769" w:rsidR="004C7568" w:rsidRPr="004C7568" w:rsidRDefault="004C7568" w:rsidP="00867163">
            <w:pPr>
              <w:rPr>
                <w:bCs/>
                <w:lang w:val="en-US"/>
              </w:rPr>
            </w:pPr>
            <w:r w:rsidRPr="00FF0789">
              <w:rPr>
                <w:lang w:val="en-GB"/>
              </w:rPr>
              <w:t>duplex filter (frequency range: 136–174 MHz; frequency separation (between transmit and receive): 4–15 MHz; maximum continuous input power: not less than 50 W; insertion loss: &lt;1.5 dB; VSWR: &lt;1.5; isolation at 10 MHz spacing – not less than 75 dB; N-type connectors; frequency tuning to be finalised during contract) - 1 pc</w:t>
            </w:r>
            <w:r>
              <w:rPr>
                <w:lang w:val="en-GB"/>
              </w:rPr>
              <w:t>.</w:t>
            </w:r>
          </w:p>
        </w:tc>
        <w:tc>
          <w:tcPr>
            <w:tcW w:w="2268" w:type="dxa"/>
            <w:tcBorders>
              <w:left w:val="single" w:sz="4" w:space="0" w:color="auto"/>
              <w:right w:val="single" w:sz="4" w:space="0" w:color="auto"/>
            </w:tcBorders>
            <w:shd w:val="clear" w:color="auto" w:fill="FFFFFF"/>
          </w:tcPr>
          <w:p w14:paraId="7EA8F3F7" w14:textId="77777777" w:rsidR="004C7568" w:rsidRPr="00FF0789" w:rsidRDefault="004C7568" w:rsidP="00867163">
            <w:pPr>
              <w:rPr>
                <w:bCs/>
              </w:rPr>
            </w:pPr>
          </w:p>
        </w:tc>
      </w:tr>
      <w:tr w:rsidR="004C7568" w:rsidRPr="00FF0789" w14:paraId="4A6E6735" w14:textId="77777777" w:rsidTr="00E4140B">
        <w:trPr>
          <w:trHeight w:val="2000"/>
        </w:trPr>
        <w:tc>
          <w:tcPr>
            <w:tcW w:w="851" w:type="dxa"/>
            <w:vMerge/>
            <w:tcBorders>
              <w:left w:val="single" w:sz="4" w:space="0" w:color="auto"/>
              <w:right w:val="single" w:sz="4" w:space="0" w:color="auto"/>
            </w:tcBorders>
            <w:shd w:val="clear" w:color="auto" w:fill="FFFFFF"/>
            <w:vAlign w:val="center"/>
          </w:tcPr>
          <w:p w14:paraId="62FE2E9A" w14:textId="77777777" w:rsidR="004C7568" w:rsidRPr="004C7568" w:rsidRDefault="004C7568" w:rsidP="00867163">
            <w:pPr>
              <w:pStyle w:val="ListParagraph"/>
              <w:ind w:left="67" w:firstLine="142"/>
              <w:jc w:val="both"/>
            </w:pPr>
          </w:p>
        </w:tc>
        <w:tc>
          <w:tcPr>
            <w:tcW w:w="2977" w:type="dxa"/>
            <w:vMerge/>
            <w:tcBorders>
              <w:left w:val="single" w:sz="4" w:space="0" w:color="auto"/>
              <w:right w:val="single" w:sz="4" w:space="0" w:color="auto"/>
            </w:tcBorders>
            <w:shd w:val="clear" w:color="auto" w:fill="FFFFFF"/>
            <w:vAlign w:val="center"/>
          </w:tcPr>
          <w:p w14:paraId="4C4EBBB0" w14:textId="77777777" w:rsidR="004C7568" w:rsidRPr="00FF0789" w:rsidRDefault="004C7568" w:rsidP="00867163"/>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60DEC8" w14:textId="77777777" w:rsidR="004C7568" w:rsidRPr="005141F7" w:rsidRDefault="004C7568" w:rsidP="00867163">
            <w:pPr>
              <w:rPr>
                <w:bCs/>
              </w:rPr>
            </w:pPr>
            <w:r w:rsidRPr="00FF0789">
              <w:rPr>
                <w:bCs/>
              </w:rPr>
              <w:t xml:space="preserve">фідер антенний типу </w:t>
            </w:r>
            <w:r w:rsidRPr="00FF0789">
              <w:rPr>
                <w:bCs/>
                <w:lang w:val="en-US"/>
              </w:rPr>
              <w:t>LMR</w:t>
            </w:r>
            <w:r w:rsidRPr="00FF0789">
              <w:rPr>
                <w:bCs/>
              </w:rPr>
              <w:t>400 – 50 метрів, з ВЧ роз’ємами типу N-male</w:t>
            </w:r>
            <w:r w:rsidRPr="004C7568">
              <w:rPr>
                <w:bCs/>
              </w:rPr>
              <w:t xml:space="preserve"> /</w:t>
            </w:r>
          </w:p>
          <w:p w14:paraId="7B2BDC8F" w14:textId="77777777" w:rsidR="004C7568" w:rsidRPr="00FF0789" w:rsidRDefault="004C7568" w:rsidP="004C7568">
            <w:pPr>
              <w:rPr>
                <w:lang w:val="en-GB"/>
              </w:rPr>
            </w:pPr>
            <w:r w:rsidRPr="00FF0789">
              <w:rPr>
                <w:lang w:val="en-GB"/>
              </w:rPr>
              <w:t xml:space="preserve">LMR400-type antenna feeder cable - 50 metres, with N-type male RF </w:t>
            </w:r>
            <w:proofErr w:type="gramStart"/>
            <w:r w:rsidRPr="00FF0789">
              <w:rPr>
                <w:lang w:val="en-GB"/>
              </w:rPr>
              <w:t>connectors;</w:t>
            </w:r>
            <w:proofErr w:type="gramEnd"/>
          </w:p>
          <w:p w14:paraId="03831E71" w14:textId="4E9072CF" w:rsidR="004C7568" w:rsidRPr="004C7568" w:rsidRDefault="004C7568" w:rsidP="004C7568">
            <w:pPr>
              <w:rPr>
                <w:bCs/>
                <w:lang w:val="en-US"/>
              </w:rPr>
            </w:pPr>
            <w:r w:rsidRPr="00FF0789">
              <w:rPr>
                <w:lang w:val="en-GB"/>
              </w:rPr>
              <w:t>- static discharge protection device for Ethernet cable - 1 pc</w:t>
            </w:r>
            <w:r>
              <w:rPr>
                <w:lang w:val="en-GB"/>
              </w:rPr>
              <w:t>.</w:t>
            </w:r>
          </w:p>
        </w:tc>
        <w:tc>
          <w:tcPr>
            <w:tcW w:w="2268" w:type="dxa"/>
            <w:tcBorders>
              <w:left w:val="single" w:sz="4" w:space="0" w:color="auto"/>
              <w:right w:val="single" w:sz="4" w:space="0" w:color="auto"/>
            </w:tcBorders>
            <w:shd w:val="clear" w:color="auto" w:fill="FFFFFF"/>
          </w:tcPr>
          <w:p w14:paraId="58337DD0" w14:textId="77777777" w:rsidR="004C7568" w:rsidRPr="00FF0789" w:rsidRDefault="004C7568" w:rsidP="00867163">
            <w:pPr>
              <w:rPr>
                <w:bCs/>
              </w:rPr>
            </w:pPr>
          </w:p>
        </w:tc>
      </w:tr>
      <w:tr w:rsidR="004C7568" w:rsidRPr="00FF0789" w14:paraId="6954B757" w14:textId="77777777" w:rsidTr="00E4140B">
        <w:trPr>
          <w:trHeight w:val="2000"/>
        </w:trPr>
        <w:tc>
          <w:tcPr>
            <w:tcW w:w="851" w:type="dxa"/>
            <w:vMerge/>
            <w:tcBorders>
              <w:left w:val="single" w:sz="4" w:space="0" w:color="auto"/>
              <w:right w:val="single" w:sz="4" w:space="0" w:color="auto"/>
            </w:tcBorders>
            <w:shd w:val="clear" w:color="auto" w:fill="FFFFFF"/>
            <w:vAlign w:val="center"/>
          </w:tcPr>
          <w:p w14:paraId="087A4382" w14:textId="77777777" w:rsidR="004C7568" w:rsidRPr="004C7568" w:rsidRDefault="004C7568" w:rsidP="00867163">
            <w:pPr>
              <w:pStyle w:val="ListParagraph"/>
              <w:ind w:left="67" w:firstLine="142"/>
              <w:jc w:val="both"/>
            </w:pPr>
          </w:p>
        </w:tc>
        <w:tc>
          <w:tcPr>
            <w:tcW w:w="2977" w:type="dxa"/>
            <w:vMerge/>
            <w:tcBorders>
              <w:left w:val="single" w:sz="4" w:space="0" w:color="auto"/>
              <w:right w:val="single" w:sz="4" w:space="0" w:color="auto"/>
            </w:tcBorders>
            <w:shd w:val="clear" w:color="auto" w:fill="FFFFFF"/>
            <w:vAlign w:val="center"/>
          </w:tcPr>
          <w:p w14:paraId="557C913E" w14:textId="77777777" w:rsidR="004C7568" w:rsidRPr="00FF0789" w:rsidRDefault="004C7568" w:rsidP="00867163"/>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1F7486" w14:textId="77777777" w:rsidR="004C7568" w:rsidRDefault="004C7568" w:rsidP="00867163">
            <w:pPr>
              <w:rPr>
                <w:bCs/>
                <w:lang w:val="en-US"/>
              </w:rPr>
            </w:pPr>
            <w:r w:rsidRPr="00FF0789">
              <w:rPr>
                <w:bCs/>
              </w:rPr>
              <w:t>пристрій зняття статичної напруги з кабелю Ethernet – 1 шт.</w:t>
            </w:r>
            <w:r>
              <w:rPr>
                <w:bCs/>
                <w:lang w:val="en-US"/>
              </w:rPr>
              <w:t xml:space="preserve"> /</w:t>
            </w:r>
          </w:p>
          <w:p w14:paraId="26DCC826" w14:textId="79D78F70" w:rsidR="004C7568" w:rsidRPr="004C7568" w:rsidRDefault="004C7568" w:rsidP="00867163">
            <w:pPr>
              <w:rPr>
                <w:bCs/>
                <w:lang w:val="en-US"/>
              </w:rPr>
            </w:pPr>
            <w:r w:rsidRPr="00FF0789">
              <w:rPr>
                <w:lang w:val="en-GB"/>
              </w:rPr>
              <w:t>static discharge protection device for Ethernet cable - 1 pc</w:t>
            </w:r>
            <w:r>
              <w:rPr>
                <w:lang w:val="en-GB"/>
              </w:rPr>
              <w:t>.</w:t>
            </w:r>
          </w:p>
        </w:tc>
        <w:tc>
          <w:tcPr>
            <w:tcW w:w="2268" w:type="dxa"/>
            <w:tcBorders>
              <w:left w:val="single" w:sz="4" w:space="0" w:color="auto"/>
              <w:right w:val="single" w:sz="4" w:space="0" w:color="auto"/>
            </w:tcBorders>
            <w:shd w:val="clear" w:color="auto" w:fill="FFFFFF"/>
          </w:tcPr>
          <w:p w14:paraId="7EF71E5C" w14:textId="77777777" w:rsidR="004C7568" w:rsidRPr="00FF0789" w:rsidRDefault="004C7568" w:rsidP="00867163">
            <w:pPr>
              <w:rPr>
                <w:bCs/>
              </w:rPr>
            </w:pPr>
          </w:p>
        </w:tc>
      </w:tr>
      <w:tr w:rsidR="004C7568" w:rsidRPr="00FF0789" w14:paraId="1B6F7A2A" w14:textId="77777777" w:rsidTr="00E4140B">
        <w:trPr>
          <w:trHeight w:val="2000"/>
        </w:trPr>
        <w:tc>
          <w:tcPr>
            <w:tcW w:w="851" w:type="dxa"/>
            <w:vMerge/>
            <w:tcBorders>
              <w:left w:val="single" w:sz="4" w:space="0" w:color="auto"/>
              <w:right w:val="single" w:sz="4" w:space="0" w:color="auto"/>
            </w:tcBorders>
            <w:shd w:val="clear" w:color="auto" w:fill="FFFFFF"/>
            <w:vAlign w:val="center"/>
          </w:tcPr>
          <w:p w14:paraId="720A71A0" w14:textId="77777777" w:rsidR="004C7568" w:rsidRPr="004C7568" w:rsidRDefault="004C7568" w:rsidP="00867163">
            <w:pPr>
              <w:pStyle w:val="ListParagraph"/>
              <w:ind w:left="67" w:firstLine="142"/>
              <w:jc w:val="both"/>
            </w:pPr>
          </w:p>
        </w:tc>
        <w:tc>
          <w:tcPr>
            <w:tcW w:w="2977" w:type="dxa"/>
            <w:vMerge/>
            <w:tcBorders>
              <w:left w:val="single" w:sz="4" w:space="0" w:color="auto"/>
              <w:right w:val="single" w:sz="4" w:space="0" w:color="auto"/>
            </w:tcBorders>
            <w:shd w:val="clear" w:color="auto" w:fill="FFFFFF"/>
            <w:vAlign w:val="center"/>
          </w:tcPr>
          <w:p w14:paraId="15B5EBFB" w14:textId="77777777" w:rsidR="004C7568" w:rsidRPr="00FF0789" w:rsidRDefault="004C7568" w:rsidP="00867163"/>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0F5B90" w14:textId="77777777" w:rsidR="004C7568" w:rsidRPr="005141F7" w:rsidRDefault="004C7568" w:rsidP="00867163">
            <w:pPr>
              <w:rPr>
                <w:bCs/>
                <w:lang w:val="ru-RU"/>
              </w:rPr>
            </w:pPr>
            <w:r w:rsidRPr="00FF0789">
              <w:rPr>
                <w:bCs/>
              </w:rPr>
              <w:t>акумуляторні батареї резервного живлення (технологія AGM, ємністю 100А/годин, номінальна напруга - 12В, розрахована на строк служби – не менш 10 років)  – 1 шт.</w:t>
            </w:r>
            <w:r w:rsidRPr="004C7568">
              <w:rPr>
                <w:bCs/>
                <w:lang w:val="ru-RU"/>
              </w:rPr>
              <w:t xml:space="preserve"> /</w:t>
            </w:r>
          </w:p>
          <w:p w14:paraId="7F2AC28A" w14:textId="36B39CAB" w:rsidR="004C7568" w:rsidRPr="004C7568" w:rsidRDefault="004C7568" w:rsidP="00867163">
            <w:pPr>
              <w:rPr>
                <w:bCs/>
                <w:lang w:val="en-US"/>
              </w:rPr>
            </w:pPr>
            <w:r w:rsidRPr="00FF0789">
              <w:rPr>
                <w:lang w:val="en-GB"/>
              </w:rPr>
              <w:t>rechargeable backup batteries (AGM technology, 100A/hour capacity, nominal voltage - 12V, designed lifespan not less than 10 years) - 1 pc.</w:t>
            </w:r>
          </w:p>
        </w:tc>
        <w:tc>
          <w:tcPr>
            <w:tcW w:w="2268" w:type="dxa"/>
            <w:tcBorders>
              <w:left w:val="single" w:sz="4" w:space="0" w:color="auto"/>
              <w:right w:val="single" w:sz="4" w:space="0" w:color="auto"/>
            </w:tcBorders>
            <w:shd w:val="clear" w:color="auto" w:fill="FFFFFF"/>
          </w:tcPr>
          <w:p w14:paraId="2676177A" w14:textId="77777777" w:rsidR="004C7568" w:rsidRPr="00FF0789" w:rsidRDefault="004C7568" w:rsidP="00867163">
            <w:pPr>
              <w:rPr>
                <w:bCs/>
              </w:rPr>
            </w:pPr>
          </w:p>
        </w:tc>
      </w:tr>
      <w:tr w:rsidR="004C7568" w:rsidRPr="00FF0789" w14:paraId="4E607BB4" w14:textId="77777777" w:rsidTr="00E4140B">
        <w:trPr>
          <w:trHeight w:val="2000"/>
        </w:trPr>
        <w:tc>
          <w:tcPr>
            <w:tcW w:w="851" w:type="dxa"/>
            <w:vMerge/>
            <w:tcBorders>
              <w:left w:val="single" w:sz="4" w:space="0" w:color="auto"/>
              <w:right w:val="single" w:sz="4" w:space="0" w:color="auto"/>
            </w:tcBorders>
            <w:shd w:val="clear" w:color="auto" w:fill="FFFFFF"/>
            <w:vAlign w:val="center"/>
          </w:tcPr>
          <w:p w14:paraId="1EAE64BE" w14:textId="77777777" w:rsidR="004C7568" w:rsidRPr="004C7568" w:rsidRDefault="004C7568" w:rsidP="00867163">
            <w:pPr>
              <w:pStyle w:val="ListParagraph"/>
              <w:ind w:left="67" w:firstLine="142"/>
              <w:jc w:val="both"/>
            </w:pPr>
          </w:p>
        </w:tc>
        <w:tc>
          <w:tcPr>
            <w:tcW w:w="2977" w:type="dxa"/>
            <w:vMerge/>
            <w:tcBorders>
              <w:left w:val="single" w:sz="4" w:space="0" w:color="auto"/>
              <w:right w:val="single" w:sz="4" w:space="0" w:color="auto"/>
            </w:tcBorders>
            <w:shd w:val="clear" w:color="auto" w:fill="FFFFFF"/>
            <w:vAlign w:val="center"/>
          </w:tcPr>
          <w:p w14:paraId="235B8B71" w14:textId="77777777" w:rsidR="004C7568" w:rsidRPr="00FF0789" w:rsidRDefault="004C7568" w:rsidP="00867163"/>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211D20" w14:textId="77777777" w:rsidR="004C7568" w:rsidRPr="005141F7" w:rsidRDefault="004C7568" w:rsidP="00867163">
            <w:pPr>
              <w:rPr>
                <w:bCs/>
                <w:lang w:val="ru-RU"/>
              </w:rPr>
            </w:pPr>
            <w:r w:rsidRPr="00FF0789">
              <w:rPr>
                <w:bCs/>
              </w:rPr>
              <w:t>інтелектуальний блок живлення з функцією заряджання акумуляторних батарей типу AGM, макс. струм заряду 13 А – 1 шт.</w:t>
            </w:r>
            <w:r w:rsidRPr="004C7568">
              <w:rPr>
                <w:bCs/>
                <w:lang w:val="ru-RU"/>
              </w:rPr>
              <w:t xml:space="preserve"> /</w:t>
            </w:r>
          </w:p>
          <w:p w14:paraId="0A012D4B" w14:textId="7F09AA85" w:rsidR="004C7568" w:rsidRPr="004C7568" w:rsidRDefault="004C7568" w:rsidP="00867163">
            <w:pPr>
              <w:rPr>
                <w:bCs/>
                <w:lang w:val="en-US"/>
              </w:rPr>
            </w:pPr>
            <w:r w:rsidRPr="00FF0789">
              <w:rPr>
                <w:lang w:val="en-GB"/>
              </w:rPr>
              <w:t>intelligent power supply unit with the function of charging AGM batteries, max. charging current 13 A - 1 pc</w:t>
            </w:r>
            <w:r>
              <w:rPr>
                <w:lang w:val="en-GB"/>
              </w:rPr>
              <w:t>.</w:t>
            </w:r>
          </w:p>
        </w:tc>
        <w:tc>
          <w:tcPr>
            <w:tcW w:w="2268" w:type="dxa"/>
            <w:tcBorders>
              <w:left w:val="single" w:sz="4" w:space="0" w:color="auto"/>
              <w:right w:val="single" w:sz="4" w:space="0" w:color="auto"/>
            </w:tcBorders>
            <w:shd w:val="clear" w:color="auto" w:fill="FFFFFF"/>
          </w:tcPr>
          <w:p w14:paraId="6A335569" w14:textId="77777777" w:rsidR="004C7568" w:rsidRPr="00FF0789" w:rsidRDefault="004C7568" w:rsidP="00867163">
            <w:pPr>
              <w:rPr>
                <w:bCs/>
              </w:rPr>
            </w:pPr>
          </w:p>
        </w:tc>
      </w:tr>
      <w:tr w:rsidR="004C7568" w:rsidRPr="00FF0789" w14:paraId="7080835A" w14:textId="77777777" w:rsidTr="00E4140B">
        <w:trPr>
          <w:trHeight w:val="2000"/>
        </w:trPr>
        <w:tc>
          <w:tcPr>
            <w:tcW w:w="851" w:type="dxa"/>
            <w:vMerge/>
            <w:tcBorders>
              <w:left w:val="single" w:sz="4" w:space="0" w:color="auto"/>
              <w:right w:val="single" w:sz="4" w:space="0" w:color="auto"/>
            </w:tcBorders>
            <w:shd w:val="clear" w:color="auto" w:fill="FFFFFF"/>
            <w:vAlign w:val="center"/>
          </w:tcPr>
          <w:p w14:paraId="66768B12" w14:textId="77777777" w:rsidR="004C7568" w:rsidRPr="004C7568" w:rsidRDefault="004C7568" w:rsidP="00867163">
            <w:pPr>
              <w:pStyle w:val="ListParagraph"/>
              <w:ind w:left="67" w:firstLine="142"/>
              <w:jc w:val="both"/>
            </w:pPr>
          </w:p>
        </w:tc>
        <w:tc>
          <w:tcPr>
            <w:tcW w:w="2977" w:type="dxa"/>
            <w:vMerge/>
            <w:tcBorders>
              <w:left w:val="single" w:sz="4" w:space="0" w:color="auto"/>
              <w:right w:val="single" w:sz="4" w:space="0" w:color="auto"/>
            </w:tcBorders>
            <w:shd w:val="clear" w:color="auto" w:fill="FFFFFF"/>
            <w:vAlign w:val="center"/>
          </w:tcPr>
          <w:p w14:paraId="6CC213D8" w14:textId="77777777" w:rsidR="004C7568" w:rsidRPr="00FF0789" w:rsidRDefault="004C7568" w:rsidP="00867163"/>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8F99FE" w14:textId="77777777" w:rsidR="004C7568" w:rsidRPr="005141F7" w:rsidRDefault="004C7568" w:rsidP="00867163">
            <w:pPr>
              <w:rPr>
                <w:bCs/>
                <w:lang w:val="ru-RU"/>
              </w:rPr>
            </w:pPr>
            <w:r w:rsidRPr="00FF0789">
              <w:rPr>
                <w:bCs/>
              </w:rPr>
              <w:t>комплект  ВЧ кабелів для з’єднання елементів антено-фідерного тракту– 1 шт.</w:t>
            </w:r>
            <w:r w:rsidRPr="004C7568">
              <w:rPr>
                <w:bCs/>
                <w:lang w:val="ru-RU"/>
              </w:rPr>
              <w:t xml:space="preserve"> /</w:t>
            </w:r>
          </w:p>
          <w:p w14:paraId="6C802B4B" w14:textId="394AD911" w:rsidR="004C7568" w:rsidRPr="004C7568" w:rsidRDefault="004C7568" w:rsidP="00867163">
            <w:pPr>
              <w:rPr>
                <w:bCs/>
                <w:lang w:val="en-US"/>
              </w:rPr>
            </w:pPr>
            <w:r w:rsidRPr="00FF0789">
              <w:rPr>
                <w:lang w:val="en-GB"/>
              </w:rPr>
              <w:t xml:space="preserve">set of RF cables for interconnection of antenna-feedline system components - 1 </w:t>
            </w:r>
            <w:proofErr w:type="gramStart"/>
            <w:r w:rsidRPr="00FF0789">
              <w:rPr>
                <w:lang w:val="en-GB"/>
              </w:rPr>
              <w:t>pc;</w:t>
            </w:r>
            <w:proofErr w:type="gramEnd"/>
          </w:p>
        </w:tc>
        <w:tc>
          <w:tcPr>
            <w:tcW w:w="2268" w:type="dxa"/>
            <w:tcBorders>
              <w:left w:val="single" w:sz="4" w:space="0" w:color="auto"/>
              <w:right w:val="single" w:sz="4" w:space="0" w:color="auto"/>
            </w:tcBorders>
            <w:shd w:val="clear" w:color="auto" w:fill="FFFFFF"/>
          </w:tcPr>
          <w:p w14:paraId="0C09D6C2" w14:textId="77777777" w:rsidR="004C7568" w:rsidRPr="00FF0789" w:rsidRDefault="004C7568" w:rsidP="00867163">
            <w:pPr>
              <w:rPr>
                <w:bCs/>
              </w:rPr>
            </w:pPr>
          </w:p>
        </w:tc>
      </w:tr>
      <w:tr w:rsidR="004C7568" w:rsidRPr="00FF0789" w14:paraId="4C7BD70D" w14:textId="77777777" w:rsidTr="00E4140B">
        <w:trPr>
          <w:trHeight w:val="2000"/>
        </w:trPr>
        <w:tc>
          <w:tcPr>
            <w:tcW w:w="851" w:type="dxa"/>
            <w:vMerge/>
            <w:tcBorders>
              <w:left w:val="single" w:sz="4" w:space="0" w:color="auto"/>
              <w:right w:val="single" w:sz="4" w:space="0" w:color="auto"/>
            </w:tcBorders>
            <w:shd w:val="clear" w:color="auto" w:fill="FFFFFF"/>
            <w:vAlign w:val="center"/>
          </w:tcPr>
          <w:p w14:paraId="0D3BFA5A" w14:textId="77777777" w:rsidR="004C7568" w:rsidRPr="004C7568" w:rsidRDefault="004C7568" w:rsidP="00867163">
            <w:pPr>
              <w:pStyle w:val="ListParagraph"/>
              <w:ind w:left="67" w:firstLine="142"/>
              <w:jc w:val="both"/>
            </w:pPr>
          </w:p>
        </w:tc>
        <w:tc>
          <w:tcPr>
            <w:tcW w:w="2977" w:type="dxa"/>
            <w:vMerge/>
            <w:tcBorders>
              <w:left w:val="single" w:sz="4" w:space="0" w:color="auto"/>
              <w:right w:val="single" w:sz="4" w:space="0" w:color="auto"/>
            </w:tcBorders>
            <w:shd w:val="clear" w:color="auto" w:fill="FFFFFF"/>
            <w:vAlign w:val="center"/>
          </w:tcPr>
          <w:p w14:paraId="50FFFC7A" w14:textId="77777777" w:rsidR="004C7568" w:rsidRPr="00FF0789" w:rsidRDefault="004C7568" w:rsidP="00867163"/>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0D4646" w14:textId="77777777" w:rsidR="004C7568" w:rsidRPr="005141F7" w:rsidRDefault="004C7568" w:rsidP="00867163">
            <w:pPr>
              <w:rPr>
                <w:bCs/>
                <w:lang w:val="ru-RU"/>
              </w:rPr>
            </w:pPr>
            <w:r w:rsidRPr="00FF0789">
              <w:rPr>
                <w:bCs/>
              </w:rPr>
              <w:t>погодозахисний комплект герметизації роз’ємів – 1 шт.</w:t>
            </w:r>
            <w:r w:rsidRPr="004C7568">
              <w:rPr>
                <w:bCs/>
                <w:lang w:val="ru-RU"/>
              </w:rPr>
              <w:t xml:space="preserve"> /</w:t>
            </w:r>
          </w:p>
          <w:p w14:paraId="0785AD7D" w14:textId="20051A44" w:rsidR="004C7568" w:rsidRPr="004C7568" w:rsidRDefault="0039161C" w:rsidP="00867163">
            <w:pPr>
              <w:rPr>
                <w:bCs/>
                <w:lang w:val="en-US"/>
              </w:rPr>
            </w:pPr>
            <w:r w:rsidRPr="00FF0789">
              <w:rPr>
                <w:lang w:val="en-GB"/>
              </w:rPr>
              <w:t>weatherproof sealing kit for connectors - 1 pc</w:t>
            </w:r>
            <w:r>
              <w:rPr>
                <w:lang w:val="en-GB"/>
              </w:rPr>
              <w:t>.</w:t>
            </w:r>
          </w:p>
        </w:tc>
        <w:tc>
          <w:tcPr>
            <w:tcW w:w="2268" w:type="dxa"/>
            <w:tcBorders>
              <w:left w:val="single" w:sz="4" w:space="0" w:color="auto"/>
              <w:right w:val="single" w:sz="4" w:space="0" w:color="auto"/>
            </w:tcBorders>
            <w:shd w:val="clear" w:color="auto" w:fill="FFFFFF"/>
          </w:tcPr>
          <w:p w14:paraId="2E5D4DBB" w14:textId="77777777" w:rsidR="004C7568" w:rsidRPr="00FF0789" w:rsidRDefault="004C7568" w:rsidP="00867163">
            <w:pPr>
              <w:rPr>
                <w:bCs/>
              </w:rPr>
            </w:pPr>
          </w:p>
        </w:tc>
      </w:tr>
      <w:tr w:rsidR="004C7568" w:rsidRPr="00FF0789" w14:paraId="3A990976" w14:textId="77777777" w:rsidTr="00E4140B">
        <w:trPr>
          <w:trHeight w:val="2000"/>
        </w:trPr>
        <w:tc>
          <w:tcPr>
            <w:tcW w:w="851" w:type="dxa"/>
            <w:vMerge/>
            <w:tcBorders>
              <w:left w:val="single" w:sz="4" w:space="0" w:color="auto"/>
              <w:right w:val="single" w:sz="4" w:space="0" w:color="auto"/>
            </w:tcBorders>
            <w:shd w:val="clear" w:color="auto" w:fill="FFFFFF"/>
            <w:vAlign w:val="center"/>
          </w:tcPr>
          <w:p w14:paraId="45F5D893" w14:textId="77777777" w:rsidR="004C7568" w:rsidRPr="004C7568" w:rsidRDefault="004C7568" w:rsidP="00867163">
            <w:pPr>
              <w:pStyle w:val="ListParagraph"/>
              <w:ind w:left="67" w:firstLine="142"/>
              <w:jc w:val="both"/>
            </w:pPr>
          </w:p>
        </w:tc>
        <w:tc>
          <w:tcPr>
            <w:tcW w:w="2977" w:type="dxa"/>
            <w:vMerge/>
            <w:tcBorders>
              <w:left w:val="single" w:sz="4" w:space="0" w:color="auto"/>
              <w:right w:val="single" w:sz="4" w:space="0" w:color="auto"/>
            </w:tcBorders>
            <w:shd w:val="clear" w:color="auto" w:fill="FFFFFF"/>
            <w:vAlign w:val="center"/>
          </w:tcPr>
          <w:p w14:paraId="03826ADB" w14:textId="77777777" w:rsidR="004C7568" w:rsidRPr="00FF0789" w:rsidRDefault="004C7568" w:rsidP="00867163"/>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93A947" w14:textId="77777777" w:rsidR="004C7568" w:rsidRPr="005141F7" w:rsidRDefault="0039161C" w:rsidP="00867163">
            <w:pPr>
              <w:rPr>
                <w:bCs/>
                <w:lang w:val="ru-RU"/>
              </w:rPr>
            </w:pPr>
            <w:r w:rsidRPr="00FF0789">
              <w:rPr>
                <w:bCs/>
              </w:rPr>
              <w:t>шафа телекомунікаційна для розміщення вказаного обладнання в приміщенні, висота 15U – 1 к-т</w:t>
            </w:r>
            <w:r w:rsidRPr="0039161C">
              <w:rPr>
                <w:bCs/>
                <w:lang w:val="ru-RU"/>
              </w:rPr>
              <w:t xml:space="preserve"> /</w:t>
            </w:r>
          </w:p>
          <w:p w14:paraId="3D49F2CE" w14:textId="3DBEAAFD" w:rsidR="0039161C" w:rsidRPr="0039161C" w:rsidRDefault="0039161C" w:rsidP="00867163">
            <w:pPr>
              <w:rPr>
                <w:bCs/>
                <w:lang w:val="en-US"/>
              </w:rPr>
            </w:pPr>
            <w:r>
              <w:rPr>
                <w:lang w:val="en-GB"/>
              </w:rPr>
              <w:t>i</w:t>
            </w:r>
            <w:r w:rsidRPr="00FF0789">
              <w:rPr>
                <w:lang w:val="en-GB"/>
              </w:rPr>
              <w:t>ndoor telecommunications cabinet for housing the specified equipment, height 15U - 1 set</w:t>
            </w:r>
          </w:p>
        </w:tc>
        <w:tc>
          <w:tcPr>
            <w:tcW w:w="2268" w:type="dxa"/>
            <w:tcBorders>
              <w:left w:val="single" w:sz="4" w:space="0" w:color="auto"/>
              <w:right w:val="single" w:sz="4" w:space="0" w:color="auto"/>
            </w:tcBorders>
            <w:shd w:val="clear" w:color="auto" w:fill="FFFFFF"/>
          </w:tcPr>
          <w:p w14:paraId="58F498DC" w14:textId="77777777" w:rsidR="004C7568" w:rsidRPr="00FF0789" w:rsidRDefault="004C7568" w:rsidP="00867163">
            <w:pPr>
              <w:rPr>
                <w:bCs/>
              </w:rPr>
            </w:pPr>
          </w:p>
        </w:tc>
      </w:tr>
      <w:tr w:rsidR="004C7568" w:rsidRPr="00FF0789" w14:paraId="042626E9" w14:textId="77777777" w:rsidTr="00E4140B">
        <w:trPr>
          <w:trHeight w:val="2000"/>
        </w:trPr>
        <w:tc>
          <w:tcPr>
            <w:tcW w:w="851" w:type="dxa"/>
            <w:vMerge/>
            <w:tcBorders>
              <w:left w:val="single" w:sz="4" w:space="0" w:color="auto"/>
              <w:bottom w:val="single" w:sz="4" w:space="0" w:color="auto"/>
              <w:right w:val="single" w:sz="4" w:space="0" w:color="auto"/>
            </w:tcBorders>
            <w:shd w:val="clear" w:color="auto" w:fill="FFFFFF"/>
            <w:vAlign w:val="center"/>
          </w:tcPr>
          <w:p w14:paraId="1C0CD008" w14:textId="77777777" w:rsidR="004C7568" w:rsidRPr="004C7568" w:rsidRDefault="004C7568" w:rsidP="00867163">
            <w:pPr>
              <w:pStyle w:val="ListParagraph"/>
              <w:ind w:left="67" w:firstLine="142"/>
              <w:jc w:val="both"/>
            </w:pPr>
          </w:p>
        </w:tc>
        <w:tc>
          <w:tcPr>
            <w:tcW w:w="2977" w:type="dxa"/>
            <w:vMerge/>
            <w:tcBorders>
              <w:left w:val="single" w:sz="4" w:space="0" w:color="auto"/>
              <w:bottom w:val="single" w:sz="4" w:space="0" w:color="auto"/>
              <w:right w:val="single" w:sz="4" w:space="0" w:color="auto"/>
            </w:tcBorders>
            <w:shd w:val="clear" w:color="auto" w:fill="FFFFFF"/>
            <w:vAlign w:val="center"/>
          </w:tcPr>
          <w:p w14:paraId="3295866B" w14:textId="77777777" w:rsidR="004C7568" w:rsidRPr="00FF0789" w:rsidRDefault="004C7568" w:rsidP="00867163"/>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71F5DF" w14:textId="77777777" w:rsidR="004C7568" w:rsidRPr="005141F7" w:rsidRDefault="0039161C" w:rsidP="00867163">
            <w:pPr>
              <w:rPr>
                <w:bCs/>
                <w:lang w:val="ru-RU"/>
              </w:rPr>
            </w:pPr>
            <w:r w:rsidRPr="00FF0789">
              <w:rPr>
                <w:bCs/>
              </w:rPr>
              <w:t>провід заземлення (довжина – не менш 10м, матеріал – мідь, переріз – не менш 10мм²)- 1од.</w:t>
            </w:r>
            <w:r w:rsidRPr="0039161C">
              <w:rPr>
                <w:bCs/>
                <w:lang w:val="ru-RU"/>
              </w:rPr>
              <w:t xml:space="preserve"> /</w:t>
            </w:r>
          </w:p>
          <w:p w14:paraId="2D528399" w14:textId="3C2412A1" w:rsidR="0039161C" w:rsidRPr="0039161C" w:rsidRDefault="0039161C" w:rsidP="00867163">
            <w:pPr>
              <w:rPr>
                <w:bCs/>
                <w:lang w:val="en-US"/>
              </w:rPr>
            </w:pPr>
            <w:r>
              <w:rPr>
                <w:lang w:val="en-GB"/>
              </w:rPr>
              <w:t>e</w:t>
            </w:r>
            <w:r w:rsidRPr="00FF0789">
              <w:rPr>
                <w:lang w:val="en-GB"/>
              </w:rPr>
              <w:t>arthing cable (length – not less than 10 m, material - copper, cross-section – not less than 10 mm²) - 1 pc.</w:t>
            </w:r>
          </w:p>
        </w:tc>
        <w:tc>
          <w:tcPr>
            <w:tcW w:w="2268" w:type="dxa"/>
            <w:tcBorders>
              <w:left w:val="single" w:sz="4" w:space="0" w:color="auto"/>
              <w:bottom w:val="single" w:sz="4" w:space="0" w:color="auto"/>
              <w:right w:val="single" w:sz="4" w:space="0" w:color="auto"/>
            </w:tcBorders>
            <w:shd w:val="clear" w:color="auto" w:fill="FFFFFF"/>
          </w:tcPr>
          <w:p w14:paraId="518F5E6C" w14:textId="77777777" w:rsidR="004C7568" w:rsidRPr="00FF0789" w:rsidRDefault="004C7568" w:rsidP="00867163">
            <w:pPr>
              <w:rPr>
                <w:bCs/>
              </w:rPr>
            </w:pPr>
          </w:p>
        </w:tc>
      </w:tr>
      <w:tr w:rsidR="00FF0789" w:rsidRPr="00FF0789" w14:paraId="1A5F5F65" w14:textId="02D15725" w:rsidTr="00FF0789">
        <w:trPr>
          <w:trHeight w:val="407"/>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3432971" w14:textId="2DBE4DA5" w:rsidR="00FF0789" w:rsidRPr="00FF0789" w:rsidRDefault="00FF0789" w:rsidP="00867163">
            <w:pPr>
              <w:pStyle w:val="ListParagraph"/>
              <w:ind w:left="67"/>
              <w:jc w:val="both"/>
              <w:rPr>
                <w:bCs/>
                <w:lang w:val="en-US"/>
              </w:rPr>
            </w:pPr>
            <w:r>
              <w:rPr>
                <w:bCs/>
                <w:lang w:val="en-US"/>
              </w:rPr>
              <w:t>1.17</w:t>
            </w:r>
          </w:p>
        </w:tc>
        <w:tc>
          <w:tcPr>
            <w:tcW w:w="723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AB7CCB4" w14:textId="77777777" w:rsidR="00FF0789" w:rsidRPr="00FF0789" w:rsidRDefault="00FF0789" w:rsidP="00867163">
            <w:pPr>
              <w:pStyle w:val="ListParagraph"/>
              <w:ind w:left="67"/>
              <w:jc w:val="both"/>
              <w:rPr>
                <w:bCs/>
                <w:lang w:val="ru-RU"/>
              </w:rPr>
            </w:pPr>
            <w:r w:rsidRPr="00FF0789">
              <w:rPr>
                <w:bCs/>
              </w:rPr>
              <w:t>Обладнання повинно бути налаштоване та запрограмоване згідно вимог Замовника</w:t>
            </w:r>
            <w:r w:rsidRPr="00FF0789">
              <w:rPr>
                <w:bCs/>
                <w:lang w:val="ru-RU"/>
              </w:rPr>
              <w:t xml:space="preserve"> /</w:t>
            </w:r>
          </w:p>
          <w:p w14:paraId="26B21F16" w14:textId="73032538" w:rsidR="00FF0789" w:rsidRPr="00FF0789" w:rsidRDefault="00FF0789" w:rsidP="00867163">
            <w:pPr>
              <w:pStyle w:val="ListParagraph"/>
              <w:ind w:left="67"/>
              <w:jc w:val="both"/>
              <w:rPr>
                <w:lang w:val="en-US"/>
              </w:rPr>
            </w:pPr>
            <w:r w:rsidRPr="00FF0789">
              <w:rPr>
                <w:bCs/>
                <w:lang w:val="en-GB"/>
              </w:rPr>
              <w:t>The equipment shall be configured and programmed in accordance with the Customer’s requirements</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408E263" w14:textId="77777777" w:rsidR="00FF0789" w:rsidRPr="00FF0789" w:rsidRDefault="00FF0789" w:rsidP="00867163">
            <w:pPr>
              <w:pStyle w:val="ListParagraph"/>
              <w:ind w:left="67"/>
              <w:jc w:val="both"/>
              <w:rPr>
                <w:bCs/>
              </w:rPr>
            </w:pPr>
          </w:p>
        </w:tc>
      </w:tr>
      <w:tr w:rsidR="00FF0789" w:rsidRPr="00FF0789" w14:paraId="27F03637" w14:textId="53E1AF6E" w:rsidTr="00FF0789">
        <w:trPr>
          <w:trHeight w:val="407"/>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626AD93" w14:textId="6F06FC36" w:rsidR="00FF0789" w:rsidRPr="00FF0789" w:rsidRDefault="00FF0789" w:rsidP="00867163">
            <w:pPr>
              <w:pStyle w:val="ListParagraph"/>
              <w:ind w:left="67"/>
              <w:jc w:val="both"/>
              <w:rPr>
                <w:lang w:val="en-US"/>
              </w:rPr>
            </w:pPr>
            <w:r>
              <w:rPr>
                <w:lang w:val="en-US"/>
              </w:rPr>
              <w:lastRenderedPageBreak/>
              <w:t>1.18</w:t>
            </w:r>
          </w:p>
        </w:tc>
        <w:tc>
          <w:tcPr>
            <w:tcW w:w="723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5A1200" w14:textId="77777777" w:rsidR="00FF0789" w:rsidRPr="00FF0789" w:rsidRDefault="00FF0789" w:rsidP="00867163">
            <w:pPr>
              <w:jc w:val="both"/>
              <w:rPr>
                <w:lang w:val="ru-RU"/>
              </w:rPr>
            </w:pPr>
            <w:r w:rsidRPr="00FF0789">
              <w:rPr>
                <w:lang w:val="ru-RU"/>
              </w:rPr>
              <w:t>Гарантійний термін експлуатації ретранслятора повинен становити не менше 24 місяців  /</w:t>
            </w:r>
          </w:p>
          <w:p w14:paraId="1465FEE4" w14:textId="5719302D" w:rsidR="00FF0789" w:rsidRPr="00FF0789" w:rsidRDefault="00FF0789" w:rsidP="00867163">
            <w:pPr>
              <w:jc w:val="both"/>
              <w:rPr>
                <w:lang w:val="en-US"/>
              </w:rPr>
            </w:pPr>
            <w:r w:rsidRPr="00FF0789">
              <w:rPr>
                <w:lang w:val="en-US"/>
              </w:rPr>
              <w:t>The warranty period of the repeater should be not less than 24 months</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1413FA09" w14:textId="77777777" w:rsidR="00FF0789" w:rsidRPr="00FF0789" w:rsidRDefault="00FF0789" w:rsidP="00867163">
            <w:pPr>
              <w:pStyle w:val="ListParagraph"/>
              <w:ind w:left="67"/>
              <w:jc w:val="both"/>
              <w:rPr>
                <w:lang w:val="en-US"/>
              </w:rPr>
            </w:pPr>
          </w:p>
        </w:tc>
      </w:tr>
      <w:tr w:rsidR="00FF0789" w:rsidRPr="00FF0789" w14:paraId="3216BB8F" w14:textId="5D6BF466" w:rsidTr="00FF0789">
        <w:trPr>
          <w:trHeight w:val="407"/>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E9786D2" w14:textId="1C7EB661" w:rsidR="00FF0789" w:rsidRPr="00FF0789" w:rsidRDefault="00FF0789" w:rsidP="00FF0789">
            <w:pPr>
              <w:ind w:left="132"/>
              <w:jc w:val="both"/>
              <w:rPr>
                <w:bCs/>
                <w:lang w:val="en-US"/>
              </w:rPr>
            </w:pPr>
            <w:r>
              <w:rPr>
                <w:bCs/>
                <w:lang w:val="en-US"/>
              </w:rPr>
              <w:t>1.19</w:t>
            </w:r>
          </w:p>
        </w:tc>
        <w:tc>
          <w:tcPr>
            <w:tcW w:w="723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2362062" w14:textId="77777777" w:rsidR="00FF0789" w:rsidRPr="00FF0789" w:rsidRDefault="00FF0789" w:rsidP="00FF0789">
            <w:pPr>
              <w:pStyle w:val="ListParagraph"/>
              <w:ind w:left="67"/>
              <w:jc w:val="both"/>
              <w:rPr>
                <w:bCs/>
              </w:rPr>
            </w:pPr>
            <w:r w:rsidRPr="00FF0789">
              <w:rPr>
                <w:bCs/>
              </w:rPr>
              <w:t>У  вартість даної пропозиції включені доставка та наступні пусконалагоджувальні та електромонтажні роботи:</w:t>
            </w:r>
          </w:p>
          <w:p w14:paraId="51853A13" w14:textId="77777777" w:rsidR="00FF0789" w:rsidRPr="00FF0789" w:rsidRDefault="00FF0789" w:rsidP="00FF0789">
            <w:pPr>
              <w:pStyle w:val="ListParagraph"/>
              <w:numPr>
                <w:ilvl w:val="0"/>
                <w:numId w:val="26"/>
              </w:numPr>
              <w:ind w:left="492"/>
              <w:jc w:val="both"/>
              <w:rPr>
                <w:bCs/>
              </w:rPr>
            </w:pPr>
            <w:r w:rsidRPr="00FF0789">
              <w:rPr>
                <w:bCs/>
              </w:rPr>
              <w:t>монтаж антенної щогли – 1 шт;</w:t>
            </w:r>
          </w:p>
          <w:p w14:paraId="7F11C902" w14:textId="77777777" w:rsidR="00FF0789" w:rsidRPr="00FF0789" w:rsidRDefault="00FF0789" w:rsidP="00FF0789">
            <w:pPr>
              <w:pStyle w:val="ListParagraph"/>
              <w:numPr>
                <w:ilvl w:val="0"/>
                <w:numId w:val="26"/>
              </w:numPr>
              <w:ind w:left="492"/>
              <w:jc w:val="both"/>
              <w:rPr>
                <w:bCs/>
              </w:rPr>
            </w:pPr>
            <w:r w:rsidRPr="00FF0789">
              <w:rPr>
                <w:bCs/>
              </w:rPr>
              <w:t>монтаж антенно-фідерного обладнання – 1 шт;</w:t>
            </w:r>
          </w:p>
          <w:p w14:paraId="68595752" w14:textId="77777777" w:rsidR="00FF0789" w:rsidRPr="00FF0789" w:rsidRDefault="00FF0789" w:rsidP="00FF0789">
            <w:pPr>
              <w:pStyle w:val="ListParagraph"/>
              <w:numPr>
                <w:ilvl w:val="0"/>
                <w:numId w:val="26"/>
              </w:numPr>
              <w:ind w:left="492"/>
              <w:jc w:val="both"/>
              <w:rPr>
                <w:bCs/>
              </w:rPr>
            </w:pPr>
            <w:r w:rsidRPr="00FF0789">
              <w:rPr>
                <w:bCs/>
              </w:rPr>
              <w:t>встановлення антивандальної шафи – 1 шт.;</w:t>
            </w:r>
          </w:p>
          <w:p w14:paraId="4677DFE5" w14:textId="77777777" w:rsidR="00FF0789" w:rsidRPr="00FF0789" w:rsidRDefault="00FF0789" w:rsidP="00FF0789">
            <w:pPr>
              <w:pStyle w:val="ListParagraph"/>
              <w:numPr>
                <w:ilvl w:val="0"/>
                <w:numId w:val="26"/>
              </w:numPr>
              <w:ind w:left="492"/>
              <w:jc w:val="both"/>
              <w:rPr>
                <w:bCs/>
              </w:rPr>
            </w:pPr>
            <w:r w:rsidRPr="00FF0789">
              <w:rPr>
                <w:bCs/>
              </w:rPr>
              <w:t>електромонтаж обладнання всередині антивандальної  шафи- 1 шт);</w:t>
            </w:r>
          </w:p>
          <w:p w14:paraId="267FD6DA" w14:textId="77777777" w:rsidR="00FF0789" w:rsidRPr="005141F7" w:rsidRDefault="00FF0789" w:rsidP="00FF0789">
            <w:pPr>
              <w:pStyle w:val="ListParagraph"/>
              <w:ind w:left="67"/>
              <w:jc w:val="both"/>
              <w:rPr>
                <w:bCs/>
                <w:lang w:val="ru-RU"/>
              </w:rPr>
            </w:pPr>
            <w:r w:rsidRPr="00FF0789">
              <w:rPr>
                <w:bCs/>
              </w:rPr>
              <w:t>електромонтажні роботи по настройці та перевірці основних параметрів базового обладнання</w:t>
            </w:r>
            <w:r w:rsidRPr="005141F7">
              <w:rPr>
                <w:bCs/>
                <w:lang w:val="ru-RU"/>
              </w:rPr>
              <w:t xml:space="preserve"> /</w:t>
            </w:r>
          </w:p>
          <w:p w14:paraId="7479AA6C" w14:textId="32D4BDBD" w:rsidR="00FF0789" w:rsidRPr="00FF0789" w:rsidRDefault="00FF0789" w:rsidP="00FF0789">
            <w:pPr>
              <w:pStyle w:val="ListParagraph"/>
              <w:ind w:left="67"/>
              <w:jc w:val="both"/>
              <w:rPr>
                <w:bCs/>
                <w:lang w:val="en-GB"/>
              </w:rPr>
            </w:pPr>
            <w:r w:rsidRPr="00FF0789">
              <w:rPr>
                <w:bCs/>
                <w:lang w:val="en-GB"/>
              </w:rPr>
              <w:t xml:space="preserve">The cost of this proposal includes </w:t>
            </w:r>
            <w:r w:rsidRPr="00FF0789">
              <w:rPr>
                <w:bCs/>
                <w:lang w:val="en-US"/>
              </w:rPr>
              <w:t xml:space="preserve">delivery and </w:t>
            </w:r>
            <w:r w:rsidRPr="00FF0789">
              <w:rPr>
                <w:bCs/>
                <w:lang w:val="en-GB"/>
              </w:rPr>
              <w:t>the following commissioning and electrical installation works:</w:t>
            </w:r>
          </w:p>
          <w:p w14:paraId="7A8BF328" w14:textId="77777777" w:rsidR="00FF0789" w:rsidRPr="00FF0789" w:rsidRDefault="00FF0789" w:rsidP="00FF0789">
            <w:pPr>
              <w:pStyle w:val="ListParagraph"/>
              <w:numPr>
                <w:ilvl w:val="0"/>
                <w:numId w:val="27"/>
              </w:numPr>
              <w:ind w:left="492" w:hanging="425"/>
              <w:jc w:val="both"/>
              <w:rPr>
                <w:bCs/>
                <w:lang w:val="en-GB"/>
              </w:rPr>
            </w:pPr>
            <w:r w:rsidRPr="00FF0789">
              <w:rPr>
                <w:bCs/>
                <w:lang w:val="en-GB"/>
              </w:rPr>
              <w:t>installation of the antenna mast – 1 pc</w:t>
            </w:r>
            <w:proofErr w:type="gramStart"/>
            <w:r w:rsidRPr="00FF0789">
              <w:rPr>
                <w:bCs/>
                <w:lang w:val="en-GB"/>
              </w:rPr>
              <w:t>.;</w:t>
            </w:r>
            <w:proofErr w:type="gramEnd"/>
          </w:p>
          <w:p w14:paraId="65FC4488" w14:textId="77777777" w:rsidR="00FF0789" w:rsidRPr="00FF0789" w:rsidRDefault="00FF0789" w:rsidP="00FF0789">
            <w:pPr>
              <w:pStyle w:val="ListParagraph"/>
              <w:numPr>
                <w:ilvl w:val="0"/>
                <w:numId w:val="27"/>
              </w:numPr>
              <w:ind w:left="492" w:hanging="425"/>
              <w:jc w:val="both"/>
              <w:rPr>
                <w:bCs/>
                <w:lang w:val="en-GB"/>
              </w:rPr>
            </w:pPr>
            <w:r w:rsidRPr="00FF0789">
              <w:rPr>
                <w:bCs/>
                <w:lang w:val="en-GB"/>
              </w:rPr>
              <w:t>installation of the antenna-feedline equipment – 1pc</w:t>
            </w:r>
            <w:proofErr w:type="gramStart"/>
            <w:r w:rsidRPr="00FF0789">
              <w:rPr>
                <w:bCs/>
                <w:lang w:val="en-GB"/>
              </w:rPr>
              <w:t>.;</w:t>
            </w:r>
            <w:proofErr w:type="gramEnd"/>
          </w:p>
          <w:p w14:paraId="19DE111E" w14:textId="77777777" w:rsidR="00FF0789" w:rsidRPr="00FF0789" w:rsidRDefault="00FF0789" w:rsidP="00FF0789">
            <w:pPr>
              <w:pStyle w:val="ListParagraph"/>
              <w:numPr>
                <w:ilvl w:val="0"/>
                <w:numId w:val="27"/>
              </w:numPr>
              <w:ind w:left="492" w:hanging="425"/>
              <w:jc w:val="both"/>
              <w:rPr>
                <w:bCs/>
                <w:lang w:val="en-GB"/>
              </w:rPr>
            </w:pPr>
            <w:r w:rsidRPr="00FF0789">
              <w:rPr>
                <w:bCs/>
                <w:lang w:val="en-GB"/>
              </w:rPr>
              <w:t>installation of the vandal-resistant cabinet – 1 pc</w:t>
            </w:r>
            <w:proofErr w:type="gramStart"/>
            <w:r w:rsidRPr="00FF0789">
              <w:rPr>
                <w:bCs/>
                <w:lang w:val="en-GB"/>
              </w:rPr>
              <w:t>.;</w:t>
            </w:r>
            <w:proofErr w:type="gramEnd"/>
          </w:p>
          <w:p w14:paraId="77435B1A" w14:textId="77777777" w:rsidR="00FF0789" w:rsidRPr="00FF0789" w:rsidRDefault="00FF0789" w:rsidP="00FF0789">
            <w:pPr>
              <w:pStyle w:val="ListParagraph"/>
              <w:numPr>
                <w:ilvl w:val="0"/>
                <w:numId w:val="27"/>
              </w:numPr>
              <w:ind w:left="492" w:hanging="425"/>
              <w:jc w:val="both"/>
              <w:rPr>
                <w:bCs/>
                <w:lang w:val="en-GB"/>
              </w:rPr>
            </w:pPr>
            <w:r w:rsidRPr="00FF0789">
              <w:rPr>
                <w:bCs/>
                <w:lang w:val="en-GB"/>
              </w:rPr>
              <w:t>electrical installation of the equipment inside the vandal-resistant cabinet – 1 pc.</w:t>
            </w:r>
          </w:p>
          <w:p w14:paraId="6E0ADEEA" w14:textId="77777777" w:rsidR="00FF0789" w:rsidRPr="00FF0789" w:rsidRDefault="00FF0789" w:rsidP="00FF0789">
            <w:pPr>
              <w:pStyle w:val="ListParagraph"/>
              <w:numPr>
                <w:ilvl w:val="0"/>
                <w:numId w:val="27"/>
              </w:numPr>
              <w:ind w:left="492" w:hanging="425"/>
              <w:jc w:val="both"/>
              <w:rPr>
                <w:lang w:val="en-US"/>
              </w:rPr>
            </w:pPr>
            <w:r w:rsidRPr="00FF0789">
              <w:rPr>
                <w:bCs/>
                <w:lang w:val="en-GB"/>
              </w:rPr>
              <w:t>electrical installation works for tuning and verification of the main parameters of the base equipment</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118BD1B0" w14:textId="77777777" w:rsidR="00FF0789" w:rsidRPr="00FF0789" w:rsidRDefault="00FF0789" w:rsidP="00867163">
            <w:pPr>
              <w:pStyle w:val="ListParagraph"/>
              <w:ind w:left="67"/>
              <w:jc w:val="both"/>
              <w:rPr>
                <w:bCs/>
              </w:rPr>
            </w:pPr>
          </w:p>
        </w:tc>
      </w:tr>
    </w:tbl>
    <w:tbl>
      <w:tblPr>
        <w:tblW w:w="1034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977"/>
        <w:gridCol w:w="3402"/>
        <w:gridCol w:w="851"/>
        <w:gridCol w:w="2268"/>
      </w:tblGrid>
      <w:tr w:rsidR="007C79C4" w:rsidRPr="0013426F" w14:paraId="115CD61C" w14:textId="77777777" w:rsidTr="007C79C4">
        <w:tc>
          <w:tcPr>
            <w:tcW w:w="851" w:type="dxa"/>
            <w:vMerge w:val="restart"/>
            <w:tcBorders>
              <w:top w:val="single" w:sz="4" w:space="0" w:color="auto"/>
              <w:left w:val="single" w:sz="4" w:space="0" w:color="auto"/>
              <w:right w:val="single" w:sz="4" w:space="0" w:color="auto"/>
            </w:tcBorders>
            <w:vAlign w:val="center"/>
          </w:tcPr>
          <w:p w14:paraId="5BFAC1BD" w14:textId="7EA31D1F" w:rsidR="007C79C4" w:rsidRPr="00485513" w:rsidRDefault="007C79C4" w:rsidP="007C79C4">
            <w:pPr>
              <w:widowControl w:val="0"/>
              <w:overflowPunct w:val="0"/>
              <w:autoSpaceDE w:val="0"/>
              <w:autoSpaceDN w:val="0"/>
              <w:adjustRightInd w:val="0"/>
              <w:ind w:left="720" w:hanging="720"/>
              <w:jc w:val="center"/>
              <w:textAlignment w:val="baseline"/>
              <w:rPr>
                <w:rFonts w:eastAsia="Calibri"/>
                <w:b/>
                <w:bCs/>
                <w:lang w:val="en-US"/>
              </w:rPr>
            </w:pPr>
            <w:r w:rsidRPr="00485513">
              <w:rPr>
                <w:rFonts w:eastAsia="Calibri"/>
                <w:b/>
                <w:bCs/>
                <w:lang w:val="en-US"/>
              </w:rPr>
              <w:t>2.</w:t>
            </w:r>
          </w:p>
        </w:tc>
        <w:tc>
          <w:tcPr>
            <w:tcW w:w="6379" w:type="dxa"/>
            <w:gridSpan w:val="2"/>
            <w:tcBorders>
              <w:top w:val="single" w:sz="4" w:space="0" w:color="auto"/>
              <w:left w:val="single" w:sz="4" w:space="0" w:color="auto"/>
              <w:bottom w:val="single" w:sz="4" w:space="0" w:color="auto"/>
              <w:right w:val="single" w:sz="4" w:space="0" w:color="auto"/>
            </w:tcBorders>
            <w:vAlign w:val="center"/>
          </w:tcPr>
          <w:p w14:paraId="759BDC1C" w14:textId="77777777" w:rsidR="007C79C4" w:rsidRDefault="007C79C4" w:rsidP="007C79C4">
            <w:pPr>
              <w:spacing w:line="276" w:lineRule="auto"/>
              <w:jc w:val="center"/>
              <w:rPr>
                <w:rFonts w:eastAsia="Calibri"/>
                <w:b/>
                <w:lang w:val="en-US" w:eastAsia="uk-UA"/>
              </w:rPr>
            </w:pPr>
            <w:r w:rsidRPr="00485513">
              <w:rPr>
                <w:rFonts w:eastAsia="Calibri"/>
                <w:b/>
              </w:rPr>
              <w:t xml:space="preserve">Автомобільна цифрова </w:t>
            </w:r>
            <w:r w:rsidRPr="00485513">
              <w:rPr>
                <w:rFonts w:eastAsia="Calibri"/>
                <w:b/>
                <w:color w:val="000000"/>
                <w:lang w:eastAsia="uk-UA"/>
              </w:rPr>
              <w:t xml:space="preserve"> радіостанція Motorola DM4601Е стандарту DMR діапазону, 25 Вт, 136 – 174 МГц </w:t>
            </w:r>
            <w:r w:rsidRPr="00485513">
              <w:rPr>
                <w:rFonts w:eastAsia="Calibri"/>
                <w:b/>
                <w:lang w:eastAsia="uk-UA"/>
              </w:rPr>
              <w:t>/</w:t>
            </w:r>
            <w:r w:rsidRPr="00485513">
              <w:rPr>
                <w:rFonts w:eastAsia="Calibri"/>
                <w:b/>
                <w:lang w:val="en-US" w:eastAsia="uk-UA"/>
              </w:rPr>
              <w:t xml:space="preserve"> </w:t>
            </w:r>
          </w:p>
          <w:p w14:paraId="3ED8EAEC" w14:textId="7758226B" w:rsidR="007C79C4" w:rsidRDefault="007C79C4" w:rsidP="007C79C4">
            <w:pPr>
              <w:spacing w:line="276" w:lineRule="auto"/>
              <w:jc w:val="center"/>
              <w:rPr>
                <w:rFonts w:eastAsia="Calibri"/>
                <w:b/>
                <w:lang w:val="en-US" w:eastAsia="uk-UA"/>
              </w:rPr>
            </w:pPr>
            <w:r w:rsidRPr="00485513">
              <w:rPr>
                <w:b/>
                <w:bCs/>
                <w:lang w:val="en-GB" w:eastAsia="uk-UA"/>
              </w:rPr>
              <w:t>Motorola DM4601E digital car radio station of the standard DMR range, 25 W, 136 - 174 MHz</w:t>
            </w:r>
          </w:p>
        </w:tc>
        <w:tc>
          <w:tcPr>
            <w:tcW w:w="3119" w:type="dxa"/>
            <w:gridSpan w:val="2"/>
            <w:tcBorders>
              <w:top w:val="single" w:sz="4" w:space="0" w:color="auto"/>
              <w:left w:val="single" w:sz="4" w:space="0" w:color="auto"/>
              <w:bottom w:val="single" w:sz="4" w:space="0" w:color="auto"/>
              <w:right w:val="single" w:sz="4" w:space="0" w:color="auto"/>
            </w:tcBorders>
            <w:vAlign w:val="center"/>
          </w:tcPr>
          <w:p w14:paraId="78E481D6" w14:textId="16DF4B69" w:rsidR="007C79C4" w:rsidRDefault="007C79C4" w:rsidP="007C79C4">
            <w:pPr>
              <w:pStyle w:val="ListParagraph"/>
              <w:ind w:left="0"/>
              <w:jc w:val="center"/>
              <w:rPr>
                <w:b/>
                <w:bCs/>
              </w:rPr>
            </w:pPr>
            <w:r>
              <w:rPr>
                <w:b/>
                <w:bCs/>
              </w:rPr>
              <w:t xml:space="preserve">Кількість – </w:t>
            </w:r>
            <w:r>
              <w:rPr>
                <w:b/>
                <w:bCs/>
                <w:lang w:val="en-US"/>
              </w:rPr>
              <w:t>23</w:t>
            </w:r>
            <w:r>
              <w:rPr>
                <w:b/>
                <w:bCs/>
              </w:rPr>
              <w:t xml:space="preserve"> шт.</w:t>
            </w:r>
          </w:p>
          <w:p w14:paraId="623B208E" w14:textId="4FD88866" w:rsidR="007C79C4" w:rsidRPr="00485513" w:rsidRDefault="007C79C4" w:rsidP="007C79C4">
            <w:pPr>
              <w:spacing w:line="276" w:lineRule="auto"/>
              <w:jc w:val="center"/>
              <w:rPr>
                <w:rFonts w:eastAsia="Calibri"/>
                <w:b/>
                <w:color w:val="000000"/>
                <w:lang w:eastAsia="uk-UA"/>
              </w:rPr>
            </w:pPr>
            <w:r>
              <w:rPr>
                <w:b/>
                <w:bCs/>
                <w:lang w:val="en-US"/>
              </w:rPr>
              <w:t xml:space="preserve">Quantity – </w:t>
            </w:r>
            <w:r>
              <w:rPr>
                <w:b/>
                <w:bCs/>
                <w:lang w:val="en-US"/>
              </w:rPr>
              <w:t>23</w:t>
            </w:r>
            <w:r>
              <w:rPr>
                <w:b/>
                <w:bCs/>
                <w:lang w:val="en-US"/>
              </w:rPr>
              <w:t xml:space="preserve"> pc.</w:t>
            </w:r>
          </w:p>
        </w:tc>
      </w:tr>
      <w:tr w:rsidR="007C79C4" w:rsidRPr="0013426F" w14:paraId="00A84A61" w14:textId="77777777" w:rsidTr="00B11256">
        <w:tc>
          <w:tcPr>
            <w:tcW w:w="851" w:type="dxa"/>
            <w:vMerge/>
            <w:tcBorders>
              <w:left w:val="single" w:sz="4" w:space="0" w:color="auto"/>
              <w:bottom w:val="single" w:sz="4" w:space="0" w:color="auto"/>
              <w:right w:val="single" w:sz="4" w:space="0" w:color="auto"/>
            </w:tcBorders>
            <w:vAlign w:val="center"/>
          </w:tcPr>
          <w:p w14:paraId="75B88364" w14:textId="77777777" w:rsidR="007C79C4" w:rsidRPr="00485513" w:rsidRDefault="007C79C4" w:rsidP="007C79C4">
            <w:pPr>
              <w:widowControl w:val="0"/>
              <w:overflowPunct w:val="0"/>
              <w:autoSpaceDE w:val="0"/>
              <w:autoSpaceDN w:val="0"/>
              <w:adjustRightInd w:val="0"/>
              <w:ind w:left="720" w:hanging="720"/>
              <w:jc w:val="center"/>
              <w:textAlignment w:val="baseline"/>
              <w:rPr>
                <w:rFonts w:eastAsia="Calibri"/>
                <w:b/>
                <w:bCs/>
                <w:lang w:val="en-US"/>
              </w:rPr>
            </w:pPr>
          </w:p>
        </w:tc>
        <w:tc>
          <w:tcPr>
            <w:tcW w:w="9498" w:type="dxa"/>
            <w:gridSpan w:val="4"/>
            <w:tcBorders>
              <w:top w:val="single" w:sz="4" w:space="0" w:color="auto"/>
              <w:left w:val="single" w:sz="4" w:space="0" w:color="auto"/>
              <w:bottom w:val="single" w:sz="4" w:space="0" w:color="auto"/>
              <w:right w:val="single" w:sz="4" w:space="0" w:color="auto"/>
            </w:tcBorders>
            <w:vAlign w:val="center"/>
          </w:tcPr>
          <w:p w14:paraId="25E9CD27" w14:textId="1C02EAE6" w:rsidR="007C79C4" w:rsidRDefault="007C79C4" w:rsidP="007C79C4">
            <w:pPr>
              <w:pStyle w:val="ListParagraph"/>
              <w:ind w:left="0"/>
              <w:jc w:val="center"/>
              <w:rPr>
                <w:b/>
                <w:bCs/>
              </w:rPr>
            </w:pPr>
            <w:r>
              <w:rPr>
                <w:b/>
                <w:bCs/>
              </w:rPr>
              <w:t xml:space="preserve">Місце монтажу та налаштування обладнання – Львівська область: м. Броди – </w:t>
            </w:r>
            <w:r w:rsidRPr="007C79C4">
              <w:rPr>
                <w:b/>
                <w:bCs/>
                <w:lang w:val="ru-RU"/>
              </w:rPr>
              <w:t>4</w:t>
            </w:r>
            <w:r>
              <w:rPr>
                <w:b/>
                <w:bCs/>
              </w:rPr>
              <w:t xml:space="preserve"> шт., м. Самбір – </w:t>
            </w:r>
            <w:r w:rsidRPr="007C79C4">
              <w:rPr>
                <w:b/>
                <w:bCs/>
                <w:lang w:val="ru-RU"/>
              </w:rPr>
              <w:t>7</w:t>
            </w:r>
            <w:r>
              <w:rPr>
                <w:b/>
                <w:bCs/>
              </w:rPr>
              <w:t xml:space="preserve"> шт., м. Турка – </w:t>
            </w:r>
            <w:r w:rsidRPr="007C79C4">
              <w:rPr>
                <w:b/>
                <w:bCs/>
                <w:lang w:val="ru-RU"/>
              </w:rPr>
              <w:t>4</w:t>
            </w:r>
            <w:r>
              <w:rPr>
                <w:b/>
                <w:bCs/>
              </w:rPr>
              <w:t xml:space="preserve"> шт., м. Старий Самбір – </w:t>
            </w:r>
            <w:r w:rsidRPr="007C79C4">
              <w:rPr>
                <w:b/>
                <w:bCs/>
                <w:lang w:val="ru-RU"/>
              </w:rPr>
              <w:t>4</w:t>
            </w:r>
            <w:r>
              <w:rPr>
                <w:b/>
                <w:bCs/>
              </w:rPr>
              <w:t xml:space="preserve"> шт., м. Сколе – </w:t>
            </w:r>
            <w:r w:rsidRPr="007C79C4">
              <w:rPr>
                <w:b/>
                <w:bCs/>
                <w:lang w:val="ru-RU"/>
              </w:rPr>
              <w:t>4</w:t>
            </w:r>
            <w:r>
              <w:rPr>
                <w:b/>
                <w:bCs/>
              </w:rPr>
              <w:t xml:space="preserve"> шт.</w:t>
            </w:r>
          </w:p>
          <w:p w14:paraId="42959CAC" w14:textId="4634F3F7" w:rsidR="007C79C4" w:rsidRPr="00485513" w:rsidRDefault="007C79C4" w:rsidP="007C79C4">
            <w:pPr>
              <w:spacing w:line="276" w:lineRule="auto"/>
              <w:jc w:val="center"/>
              <w:rPr>
                <w:rFonts w:eastAsia="Calibri"/>
                <w:b/>
              </w:rPr>
            </w:pPr>
            <w:r>
              <w:rPr>
                <w:b/>
                <w:bCs/>
                <w:lang w:val="en-US"/>
              </w:rPr>
              <w:t xml:space="preserve">Location of installation and adjustment of the equipment – Lviv region: Brody own – </w:t>
            </w:r>
            <w:r>
              <w:rPr>
                <w:b/>
                <w:bCs/>
                <w:lang w:val="en-US"/>
              </w:rPr>
              <w:t>4</w:t>
            </w:r>
            <w:r>
              <w:rPr>
                <w:b/>
                <w:bCs/>
                <w:lang w:val="en-US"/>
              </w:rPr>
              <w:t xml:space="preserve"> pc., </w:t>
            </w:r>
            <w:proofErr w:type="spellStart"/>
            <w:r>
              <w:rPr>
                <w:b/>
                <w:bCs/>
                <w:lang w:val="en-US"/>
              </w:rPr>
              <w:t>Sambir</w:t>
            </w:r>
            <w:proofErr w:type="spellEnd"/>
            <w:r>
              <w:rPr>
                <w:b/>
                <w:bCs/>
                <w:lang w:val="en-US"/>
              </w:rPr>
              <w:t xml:space="preserve"> – </w:t>
            </w:r>
            <w:r>
              <w:rPr>
                <w:b/>
                <w:bCs/>
                <w:lang w:val="en-US"/>
              </w:rPr>
              <w:t>7</w:t>
            </w:r>
            <w:r>
              <w:rPr>
                <w:b/>
                <w:bCs/>
                <w:lang w:val="en-US"/>
              </w:rPr>
              <w:t xml:space="preserve"> pc., Turka – </w:t>
            </w:r>
            <w:r>
              <w:rPr>
                <w:b/>
                <w:bCs/>
                <w:lang w:val="en-US"/>
              </w:rPr>
              <w:t>4</w:t>
            </w:r>
            <w:r>
              <w:rPr>
                <w:b/>
                <w:bCs/>
                <w:lang w:val="en-US"/>
              </w:rPr>
              <w:t xml:space="preserve"> pc., </w:t>
            </w:r>
            <w:proofErr w:type="spellStart"/>
            <w:r>
              <w:rPr>
                <w:b/>
                <w:bCs/>
                <w:lang w:val="en-US"/>
              </w:rPr>
              <w:t>Staryi</w:t>
            </w:r>
            <w:proofErr w:type="spellEnd"/>
            <w:r>
              <w:rPr>
                <w:b/>
                <w:bCs/>
                <w:lang w:val="en-US"/>
              </w:rPr>
              <w:t xml:space="preserve"> </w:t>
            </w:r>
            <w:proofErr w:type="spellStart"/>
            <w:r>
              <w:rPr>
                <w:b/>
                <w:bCs/>
                <w:lang w:val="en-US"/>
              </w:rPr>
              <w:t>Sambir</w:t>
            </w:r>
            <w:proofErr w:type="spellEnd"/>
            <w:r>
              <w:rPr>
                <w:b/>
                <w:bCs/>
                <w:lang w:val="en-US"/>
              </w:rPr>
              <w:t xml:space="preserve"> – </w:t>
            </w:r>
            <w:r>
              <w:rPr>
                <w:b/>
                <w:bCs/>
                <w:lang w:val="en-US"/>
              </w:rPr>
              <w:t>4</w:t>
            </w:r>
            <w:r>
              <w:rPr>
                <w:b/>
                <w:bCs/>
                <w:lang w:val="en-US"/>
              </w:rPr>
              <w:t xml:space="preserve"> pc., Skole – </w:t>
            </w:r>
            <w:r>
              <w:rPr>
                <w:b/>
                <w:bCs/>
                <w:lang w:val="en-US"/>
              </w:rPr>
              <w:t>4</w:t>
            </w:r>
            <w:r>
              <w:rPr>
                <w:b/>
                <w:bCs/>
                <w:lang w:val="en-US"/>
              </w:rPr>
              <w:t xml:space="preserve"> pc.</w:t>
            </w:r>
          </w:p>
        </w:tc>
      </w:tr>
      <w:tr w:rsidR="00485513" w:rsidRPr="0013426F" w14:paraId="6D5D1EA3" w14:textId="0E4A6AA0" w:rsidTr="00485513">
        <w:tc>
          <w:tcPr>
            <w:tcW w:w="851" w:type="dxa"/>
            <w:tcBorders>
              <w:top w:val="single" w:sz="4" w:space="0" w:color="auto"/>
              <w:left w:val="single" w:sz="4" w:space="0" w:color="auto"/>
              <w:bottom w:val="single" w:sz="4" w:space="0" w:color="auto"/>
              <w:right w:val="single" w:sz="4" w:space="0" w:color="auto"/>
            </w:tcBorders>
            <w:vAlign w:val="center"/>
          </w:tcPr>
          <w:p w14:paraId="41FDD324" w14:textId="77777777" w:rsidR="00485513" w:rsidRPr="00485513" w:rsidRDefault="00485513" w:rsidP="00867163">
            <w:pPr>
              <w:widowControl w:val="0"/>
              <w:overflowPunct w:val="0"/>
              <w:autoSpaceDE w:val="0"/>
              <w:autoSpaceDN w:val="0"/>
              <w:adjustRightInd w:val="0"/>
              <w:ind w:left="720" w:hanging="720"/>
              <w:jc w:val="center"/>
              <w:textAlignment w:val="baseline"/>
              <w:rPr>
                <w:rFonts w:eastAsia="Calibri"/>
                <w:lang w:val="en-US"/>
              </w:rPr>
            </w:pPr>
            <w:r w:rsidRPr="00485513">
              <w:rPr>
                <w:rFonts w:eastAsia="Calibri"/>
                <w:lang w:val="en-US"/>
              </w:rPr>
              <w:t>2.1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199E34B" w14:textId="77777777" w:rsidR="00485513" w:rsidRPr="00485513" w:rsidRDefault="00485513" w:rsidP="00867163">
            <w:pPr>
              <w:rPr>
                <w:rFonts w:eastAsiaTheme="minorHAnsi"/>
                <w:bCs/>
                <w:lang w:val="en-US"/>
              </w:rPr>
            </w:pPr>
            <w:r w:rsidRPr="00485513">
              <w:rPr>
                <w:bCs/>
              </w:rPr>
              <w:t>Стандарт /</w:t>
            </w:r>
          </w:p>
          <w:p w14:paraId="47B19E92" w14:textId="77777777" w:rsidR="00485513" w:rsidRPr="00485513" w:rsidRDefault="00485513" w:rsidP="00867163">
            <w:pPr>
              <w:rPr>
                <w:rFonts w:eastAsia="Calibri"/>
              </w:rPr>
            </w:pPr>
            <w:r w:rsidRPr="00485513">
              <w:rPr>
                <w:bCs/>
              </w:rPr>
              <w:t>Standard</w:t>
            </w:r>
          </w:p>
        </w:tc>
        <w:tc>
          <w:tcPr>
            <w:tcW w:w="4253" w:type="dxa"/>
            <w:gridSpan w:val="2"/>
            <w:tcBorders>
              <w:top w:val="single" w:sz="4" w:space="0" w:color="auto"/>
              <w:left w:val="single" w:sz="4" w:space="0" w:color="auto"/>
              <w:bottom w:val="single" w:sz="4" w:space="0" w:color="auto"/>
              <w:right w:val="single" w:sz="4" w:space="0" w:color="auto"/>
            </w:tcBorders>
            <w:hideMark/>
          </w:tcPr>
          <w:p w14:paraId="041D1737" w14:textId="77777777" w:rsidR="00485513" w:rsidRPr="00485513" w:rsidRDefault="00485513" w:rsidP="00867163">
            <w:pPr>
              <w:rPr>
                <w:rFonts w:eastAsia="Calibri"/>
                <w:lang w:val="en-US"/>
              </w:rPr>
            </w:pPr>
            <w:r w:rsidRPr="00485513">
              <w:rPr>
                <w:rFonts w:eastAsia="Calibri"/>
              </w:rPr>
              <w:t>DMR ETSI TS 102 361-1, -2, -3 /</w:t>
            </w:r>
          </w:p>
          <w:p w14:paraId="6B105A17" w14:textId="77777777" w:rsidR="00485513" w:rsidRPr="00485513" w:rsidRDefault="00485513" w:rsidP="00867163">
            <w:pPr>
              <w:rPr>
                <w:rFonts w:eastAsia="Calibri"/>
              </w:rPr>
            </w:pPr>
            <w:r w:rsidRPr="00485513">
              <w:rPr>
                <w:rFonts w:eastAsia="Calibri"/>
              </w:rPr>
              <w:t>DMR ETSI TS 102 361-1, -2, -3</w:t>
            </w:r>
          </w:p>
        </w:tc>
        <w:tc>
          <w:tcPr>
            <w:tcW w:w="2268" w:type="dxa"/>
            <w:tcBorders>
              <w:top w:val="single" w:sz="4" w:space="0" w:color="auto"/>
              <w:left w:val="single" w:sz="4" w:space="0" w:color="auto"/>
              <w:bottom w:val="single" w:sz="4" w:space="0" w:color="auto"/>
              <w:right w:val="single" w:sz="4" w:space="0" w:color="auto"/>
            </w:tcBorders>
          </w:tcPr>
          <w:p w14:paraId="57E940FC" w14:textId="77777777" w:rsidR="00485513" w:rsidRPr="00485513" w:rsidRDefault="00485513" w:rsidP="00867163">
            <w:pPr>
              <w:rPr>
                <w:rFonts w:eastAsia="Calibri"/>
              </w:rPr>
            </w:pPr>
          </w:p>
        </w:tc>
      </w:tr>
      <w:tr w:rsidR="00485513" w:rsidRPr="0013426F" w14:paraId="1C5D308E" w14:textId="2A6EDA9D" w:rsidTr="00485513">
        <w:tc>
          <w:tcPr>
            <w:tcW w:w="851" w:type="dxa"/>
            <w:tcBorders>
              <w:top w:val="single" w:sz="4" w:space="0" w:color="auto"/>
              <w:left w:val="single" w:sz="4" w:space="0" w:color="auto"/>
              <w:bottom w:val="single" w:sz="4" w:space="0" w:color="auto"/>
              <w:right w:val="single" w:sz="4" w:space="0" w:color="auto"/>
            </w:tcBorders>
            <w:vAlign w:val="center"/>
          </w:tcPr>
          <w:p w14:paraId="286D3DD7" w14:textId="77777777" w:rsidR="00485513" w:rsidRPr="00485513" w:rsidRDefault="00485513" w:rsidP="00867163">
            <w:pPr>
              <w:widowControl w:val="0"/>
              <w:overflowPunct w:val="0"/>
              <w:autoSpaceDE w:val="0"/>
              <w:autoSpaceDN w:val="0"/>
              <w:adjustRightInd w:val="0"/>
              <w:ind w:left="179"/>
              <w:textAlignment w:val="baseline"/>
              <w:rPr>
                <w:rFonts w:eastAsia="Calibri"/>
                <w:lang w:val="en-US"/>
              </w:rPr>
            </w:pPr>
            <w:r w:rsidRPr="00485513">
              <w:rPr>
                <w:rFonts w:eastAsia="Calibri"/>
                <w:lang w:val="en-US"/>
              </w:rPr>
              <w:t>2.2</w:t>
            </w:r>
          </w:p>
          <w:p w14:paraId="01EA26DE" w14:textId="77777777" w:rsidR="00485513" w:rsidRPr="00485513" w:rsidRDefault="00485513" w:rsidP="00867163">
            <w:pPr>
              <w:widowControl w:val="0"/>
              <w:overflowPunct w:val="0"/>
              <w:autoSpaceDE w:val="0"/>
              <w:autoSpaceDN w:val="0"/>
              <w:adjustRightInd w:val="0"/>
              <w:ind w:left="414"/>
              <w:textAlignment w:val="baseline"/>
              <w:rPr>
                <w:rFonts w:eastAsia="Calibri"/>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0EE1CA40" w14:textId="77777777" w:rsidR="00485513" w:rsidRPr="00485513" w:rsidRDefault="00485513" w:rsidP="00867163">
            <w:pPr>
              <w:rPr>
                <w:rFonts w:eastAsiaTheme="minorHAnsi"/>
              </w:rPr>
            </w:pPr>
            <w:r w:rsidRPr="00485513">
              <w:t>Діапазон робочих частот /</w:t>
            </w:r>
          </w:p>
          <w:p w14:paraId="0718A431" w14:textId="77777777" w:rsidR="00485513" w:rsidRPr="00485513" w:rsidRDefault="00485513" w:rsidP="00867163">
            <w:pPr>
              <w:spacing w:line="216" w:lineRule="auto"/>
              <w:rPr>
                <w:rFonts w:eastAsia="Calibri"/>
              </w:rPr>
            </w:pPr>
            <w:r w:rsidRPr="00485513">
              <w:t>Operating frequency range</w:t>
            </w:r>
          </w:p>
        </w:tc>
        <w:tc>
          <w:tcPr>
            <w:tcW w:w="4253" w:type="dxa"/>
            <w:gridSpan w:val="2"/>
            <w:tcBorders>
              <w:top w:val="single" w:sz="4" w:space="0" w:color="auto"/>
              <w:left w:val="single" w:sz="4" w:space="0" w:color="auto"/>
              <w:bottom w:val="single" w:sz="4" w:space="0" w:color="auto"/>
              <w:right w:val="single" w:sz="4" w:space="0" w:color="auto"/>
            </w:tcBorders>
            <w:vAlign w:val="center"/>
            <w:hideMark/>
          </w:tcPr>
          <w:p w14:paraId="575F92FD" w14:textId="77777777" w:rsidR="00485513" w:rsidRPr="00485513" w:rsidRDefault="00485513" w:rsidP="00867163">
            <w:pPr>
              <w:spacing w:line="216" w:lineRule="auto"/>
              <w:rPr>
                <w:rFonts w:eastAsia="Calibri"/>
                <w:lang w:val="ru-RU"/>
              </w:rPr>
            </w:pPr>
            <w:r w:rsidRPr="00485513">
              <w:rPr>
                <w:rFonts w:eastAsia="Calibri"/>
              </w:rPr>
              <w:t>136-174 МГц (згідно технічної документації виробника) /</w:t>
            </w:r>
          </w:p>
          <w:p w14:paraId="0896CDAE" w14:textId="77777777" w:rsidR="00485513" w:rsidRPr="00485513" w:rsidRDefault="00485513" w:rsidP="00867163">
            <w:pPr>
              <w:spacing w:line="216" w:lineRule="auto"/>
              <w:rPr>
                <w:rFonts w:eastAsia="Calibri"/>
              </w:rPr>
            </w:pPr>
            <w:r w:rsidRPr="00485513">
              <w:t>136-174 MHz (according to the manufacturer's technical documentation)</w:t>
            </w:r>
          </w:p>
        </w:tc>
        <w:tc>
          <w:tcPr>
            <w:tcW w:w="2268" w:type="dxa"/>
            <w:tcBorders>
              <w:top w:val="single" w:sz="4" w:space="0" w:color="auto"/>
              <w:left w:val="single" w:sz="4" w:space="0" w:color="auto"/>
              <w:bottom w:val="single" w:sz="4" w:space="0" w:color="auto"/>
              <w:right w:val="single" w:sz="4" w:space="0" w:color="auto"/>
            </w:tcBorders>
          </w:tcPr>
          <w:p w14:paraId="79C5956B" w14:textId="77777777" w:rsidR="00485513" w:rsidRPr="00485513" w:rsidRDefault="00485513" w:rsidP="00867163">
            <w:pPr>
              <w:spacing w:line="216" w:lineRule="auto"/>
              <w:rPr>
                <w:rFonts w:eastAsia="Calibri"/>
              </w:rPr>
            </w:pPr>
          </w:p>
        </w:tc>
      </w:tr>
      <w:tr w:rsidR="00485513" w:rsidRPr="0013426F" w14:paraId="6CBDA13B" w14:textId="2C0228A7" w:rsidTr="00485513">
        <w:tc>
          <w:tcPr>
            <w:tcW w:w="851" w:type="dxa"/>
            <w:tcBorders>
              <w:top w:val="single" w:sz="4" w:space="0" w:color="auto"/>
              <w:left w:val="single" w:sz="4" w:space="0" w:color="auto"/>
              <w:bottom w:val="single" w:sz="4" w:space="0" w:color="auto"/>
              <w:right w:val="single" w:sz="4" w:space="0" w:color="auto"/>
            </w:tcBorders>
            <w:vAlign w:val="center"/>
          </w:tcPr>
          <w:p w14:paraId="3E1C6EBC" w14:textId="77777777" w:rsidR="00485513" w:rsidRPr="00485513" w:rsidRDefault="00485513" w:rsidP="00867163">
            <w:pPr>
              <w:widowControl w:val="0"/>
              <w:tabs>
                <w:tab w:val="left" w:pos="462"/>
              </w:tabs>
              <w:overflowPunct w:val="0"/>
              <w:autoSpaceDE w:val="0"/>
              <w:autoSpaceDN w:val="0"/>
              <w:adjustRightInd w:val="0"/>
              <w:ind w:left="414" w:hanging="235"/>
              <w:textAlignment w:val="baseline"/>
              <w:rPr>
                <w:rFonts w:eastAsia="Calibri"/>
              </w:rPr>
            </w:pPr>
            <w:r w:rsidRPr="00485513">
              <w:rPr>
                <w:rFonts w:eastAsia="Calibri"/>
                <w:lang w:val="en-US"/>
              </w:rPr>
              <w:t>2.3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3D0F025" w14:textId="77777777" w:rsidR="00485513" w:rsidRPr="00485513" w:rsidRDefault="00485513" w:rsidP="00867163">
            <w:pPr>
              <w:rPr>
                <w:rFonts w:eastAsiaTheme="minorHAnsi"/>
                <w:lang w:val="en-US"/>
              </w:rPr>
            </w:pPr>
            <w:r w:rsidRPr="00485513">
              <w:t>Програмування кроку сітки частот /</w:t>
            </w:r>
          </w:p>
          <w:p w14:paraId="6199B114" w14:textId="77777777" w:rsidR="00485513" w:rsidRPr="00485513" w:rsidRDefault="00485513" w:rsidP="00867163">
            <w:pPr>
              <w:spacing w:line="216" w:lineRule="auto"/>
              <w:rPr>
                <w:rFonts w:eastAsia="Calibri"/>
              </w:rPr>
            </w:pPr>
            <w:r w:rsidRPr="00485513">
              <w:t>Frequency grid step programming</w:t>
            </w:r>
          </w:p>
        </w:tc>
        <w:tc>
          <w:tcPr>
            <w:tcW w:w="4253" w:type="dxa"/>
            <w:gridSpan w:val="2"/>
            <w:tcBorders>
              <w:top w:val="single" w:sz="4" w:space="0" w:color="auto"/>
              <w:left w:val="single" w:sz="4" w:space="0" w:color="auto"/>
              <w:bottom w:val="single" w:sz="4" w:space="0" w:color="auto"/>
              <w:right w:val="single" w:sz="4" w:space="0" w:color="auto"/>
            </w:tcBorders>
            <w:vAlign w:val="center"/>
            <w:hideMark/>
          </w:tcPr>
          <w:p w14:paraId="602B2CD9" w14:textId="77777777" w:rsidR="00485513" w:rsidRPr="00485513" w:rsidRDefault="00485513" w:rsidP="00867163">
            <w:pPr>
              <w:spacing w:line="216" w:lineRule="auto"/>
              <w:rPr>
                <w:rFonts w:eastAsia="Calibri"/>
              </w:rPr>
            </w:pPr>
            <w:r w:rsidRPr="00485513">
              <w:rPr>
                <w:rFonts w:eastAsia="Calibri"/>
              </w:rPr>
              <w:t>12,5 кГц та 25 кГц з девіацією частоти ± 2,5 кГц та 5 кГц відповідно (функція, що програмується) /</w:t>
            </w:r>
          </w:p>
          <w:p w14:paraId="73645FD7" w14:textId="77777777" w:rsidR="00485513" w:rsidRPr="00485513" w:rsidRDefault="00485513" w:rsidP="00867163">
            <w:pPr>
              <w:spacing w:line="216" w:lineRule="auto"/>
              <w:rPr>
                <w:rFonts w:eastAsia="Calibri"/>
              </w:rPr>
            </w:pPr>
            <w:r w:rsidRPr="00485513">
              <w:t>12,5 kHz with a frequency deviation of ± 2,5 kHz (programmable function)</w:t>
            </w:r>
          </w:p>
        </w:tc>
        <w:tc>
          <w:tcPr>
            <w:tcW w:w="2268" w:type="dxa"/>
            <w:tcBorders>
              <w:top w:val="single" w:sz="4" w:space="0" w:color="auto"/>
              <w:left w:val="single" w:sz="4" w:space="0" w:color="auto"/>
              <w:bottom w:val="single" w:sz="4" w:space="0" w:color="auto"/>
              <w:right w:val="single" w:sz="4" w:space="0" w:color="auto"/>
            </w:tcBorders>
          </w:tcPr>
          <w:p w14:paraId="69DE4F07" w14:textId="77777777" w:rsidR="00485513" w:rsidRPr="00485513" w:rsidRDefault="00485513" w:rsidP="00867163">
            <w:pPr>
              <w:spacing w:line="216" w:lineRule="auto"/>
              <w:rPr>
                <w:rFonts w:eastAsia="Calibri"/>
              </w:rPr>
            </w:pPr>
          </w:p>
        </w:tc>
      </w:tr>
      <w:tr w:rsidR="00355802" w:rsidRPr="0013426F" w14:paraId="31414F88" w14:textId="108AC0DF" w:rsidTr="00B94EFC">
        <w:trPr>
          <w:trHeight w:val="1740"/>
        </w:trPr>
        <w:tc>
          <w:tcPr>
            <w:tcW w:w="851" w:type="dxa"/>
            <w:vMerge w:val="restart"/>
            <w:tcBorders>
              <w:top w:val="single" w:sz="4" w:space="0" w:color="auto"/>
              <w:left w:val="single" w:sz="4" w:space="0" w:color="auto"/>
              <w:right w:val="single" w:sz="4" w:space="0" w:color="auto"/>
            </w:tcBorders>
            <w:vAlign w:val="center"/>
          </w:tcPr>
          <w:p w14:paraId="41DF4474" w14:textId="77777777" w:rsidR="00355802" w:rsidRPr="00485513" w:rsidRDefault="00355802" w:rsidP="00867163">
            <w:pPr>
              <w:widowControl w:val="0"/>
              <w:overflowPunct w:val="0"/>
              <w:autoSpaceDE w:val="0"/>
              <w:autoSpaceDN w:val="0"/>
              <w:adjustRightInd w:val="0"/>
              <w:ind w:left="179" w:hanging="181"/>
              <w:jc w:val="center"/>
              <w:textAlignment w:val="baseline"/>
              <w:rPr>
                <w:rFonts w:eastAsia="Calibri"/>
                <w:lang w:val="en-US"/>
              </w:rPr>
            </w:pPr>
            <w:r w:rsidRPr="00485513">
              <w:rPr>
                <w:rFonts w:eastAsia="Calibri"/>
                <w:lang w:val="en-US"/>
              </w:rPr>
              <w:t>2.4</w:t>
            </w:r>
          </w:p>
        </w:tc>
        <w:tc>
          <w:tcPr>
            <w:tcW w:w="2977" w:type="dxa"/>
            <w:vMerge w:val="restart"/>
            <w:tcBorders>
              <w:top w:val="single" w:sz="4" w:space="0" w:color="auto"/>
              <w:left w:val="single" w:sz="4" w:space="0" w:color="auto"/>
              <w:right w:val="single" w:sz="4" w:space="0" w:color="auto"/>
            </w:tcBorders>
            <w:vAlign w:val="center"/>
            <w:hideMark/>
          </w:tcPr>
          <w:p w14:paraId="2D51DEE6" w14:textId="77777777" w:rsidR="00355802" w:rsidRPr="00485513" w:rsidRDefault="00355802" w:rsidP="00867163">
            <w:pPr>
              <w:rPr>
                <w:rFonts w:eastAsiaTheme="minorHAnsi"/>
                <w:lang w:val="en-US"/>
              </w:rPr>
            </w:pPr>
            <w:r w:rsidRPr="00485513">
              <w:t>Чутливість приймача /</w:t>
            </w:r>
          </w:p>
          <w:p w14:paraId="38E0DF58" w14:textId="77777777" w:rsidR="00355802" w:rsidRPr="00485513" w:rsidRDefault="00355802" w:rsidP="00867163">
            <w:pPr>
              <w:spacing w:line="216" w:lineRule="auto"/>
              <w:rPr>
                <w:rFonts w:eastAsia="Calibri"/>
              </w:rPr>
            </w:pPr>
            <w:r w:rsidRPr="00485513">
              <w:t>Receiver sensitivity</w:t>
            </w: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25E4F8E1" w14:textId="77777777" w:rsidR="00355802" w:rsidRPr="00485513" w:rsidRDefault="00355802" w:rsidP="00867163">
            <w:pPr>
              <w:spacing w:line="216" w:lineRule="auto"/>
              <w:rPr>
                <w:rFonts w:eastAsia="Calibri"/>
                <w:lang w:val="ru-RU"/>
              </w:rPr>
            </w:pPr>
            <w:r w:rsidRPr="00485513">
              <w:rPr>
                <w:rFonts w:eastAsia="Calibri"/>
              </w:rPr>
              <w:t>Не гірше 0,18 мкВ при відношенні сигнал/шум (СИНАД) 12 дБ (аналоговий) /</w:t>
            </w:r>
          </w:p>
          <w:p w14:paraId="3EBB448B" w14:textId="586CE7FE" w:rsidR="00355802" w:rsidRPr="00355802" w:rsidRDefault="00355802" w:rsidP="00867163">
            <w:pPr>
              <w:spacing w:line="216" w:lineRule="auto"/>
              <w:rPr>
                <w:rFonts w:eastAsia="Calibri"/>
                <w:lang w:val="en-US"/>
              </w:rPr>
            </w:pPr>
            <w:r w:rsidRPr="00485513">
              <w:rPr>
                <w:rFonts w:eastAsia="Calibri"/>
              </w:rPr>
              <w:t>Not worse than 0,18 µV at a signal-to-noise ratio (SINAD) of 12 dB (analogue)</w:t>
            </w:r>
          </w:p>
        </w:tc>
        <w:tc>
          <w:tcPr>
            <w:tcW w:w="2268" w:type="dxa"/>
            <w:tcBorders>
              <w:top w:val="single" w:sz="4" w:space="0" w:color="auto"/>
              <w:left w:val="single" w:sz="4" w:space="0" w:color="auto"/>
              <w:right w:val="single" w:sz="4" w:space="0" w:color="auto"/>
            </w:tcBorders>
          </w:tcPr>
          <w:p w14:paraId="3615F21F" w14:textId="77777777" w:rsidR="00355802" w:rsidRPr="00485513" w:rsidRDefault="00355802" w:rsidP="00867163">
            <w:pPr>
              <w:spacing w:line="216" w:lineRule="auto"/>
              <w:rPr>
                <w:rFonts w:eastAsia="Calibri"/>
              </w:rPr>
            </w:pPr>
          </w:p>
        </w:tc>
      </w:tr>
      <w:tr w:rsidR="00355802" w:rsidRPr="0013426F" w14:paraId="167DA40C" w14:textId="77777777" w:rsidTr="00B94EFC">
        <w:trPr>
          <w:trHeight w:val="1740"/>
        </w:trPr>
        <w:tc>
          <w:tcPr>
            <w:tcW w:w="851" w:type="dxa"/>
            <w:vMerge/>
            <w:tcBorders>
              <w:left w:val="single" w:sz="4" w:space="0" w:color="auto"/>
              <w:bottom w:val="single" w:sz="4" w:space="0" w:color="auto"/>
              <w:right w:val="single" w:sz="4" w:space="0" w:color="auto"/>
            </w:tcBorders>
            <w:vAlign w:val="center"/>
          </w:tcPr>
          <w:p w14:paraId="33EEFF22" w14:textId="77777777" w:rsidR="00355802" w:rsidRPr="00485513" w:rsidRDefault="00355802" w:rsidP="00867163">
            <w:pPr>
              <w:widowControl w:val="0"/>
              <w:overflowPunct w:val="0"/>
              <w:autoSpaceDE w:val="0"/>
              <w:autoSpaceDN w:val="0"/>
              <w:adjustRightInd w:val="0"/>
              <w:ind w:left="179" w:hanging="181"/>
              <w:jc w:val="center"/>
              <w:textAlignment w:val="baseline"/>
              <w:rPr>
                <w:rFonts w:eastAsia="Calibri"/>
                <w:lang w:val="en-US"/>
              </w:rPr>
            </w:pPr>
          </w:p>
        </w:tc>
        <w:tc>
          <w:tcPr>
            <w:tcW w:w="2977" w:type="dxa"/>
            <w:vMerge/>
            <w:tcBorders>
              <w:left w:val="single" w:sz="4" w:space="0" w:color="auto"/>
              <w:bottom w:val="single" w:sz="4" w:space="0" w:color="auto"/>
              <w:right w:val="single" w:sz="4" w:space="0" w:color="auto"/>
            </w:tcBorders>
            <w:vAlign w:val="center"/>
          </w:tcPr>
          <w:p w14:paraId="72BE7FFC" w14:textId="77777777" w:rsidR="00355802" w:rsidRPr="00485513" w:rsidRDefault="00355802" w:rsidP="00867163"/>
        </w:tc>
        <w:tc>
          <w:tcPr>
            <w:tcW w:w="4253" w:type="dxa"/>
            <w:gridSpan w:val="2"/>
            <w:tcBorders>
              <w:top w:val="single" w:sz="4" w:space="0" w:color="auto"/>
              <w:left w:val="single" w:sz="4" w:space="0" w:color="auto"/>
              <w:bottom w:val="single" w:sz="4" w:space="0" w:color="auto"/>
              <w:right w:val="single" w:sz="4" w:space="0" w:color="auto"/>
            </w:tcBorders>
            <w:vAlign w:val="center"/>
          </w:tcPr>
          <w:p w14:paraId="0FB495CD" w14:textId="77777777" w:rsidR="00355802" w:rsidRPr="00485513" w:rsidRDefault="00355802" w:rsidP="00355802">
            <w:pPr>
              <w:spacing w:line="216" w:lineRule="auto"/>
              <w:rPr>
                <w:rFonts w:eastAsia="Calibri"/>
              </w:rPr>
            </w:pPr>
            <w:r w:rsidRPr="00485513">
              <w:rPr>
                <w:rFonts w:eastAsia="Calibri"/>
              </w:rPr>
              <w:t>Не гірше 0,16 мкВ при відносній кількості похибок BER 5% (цифровий режим) (згідно технічної документації виробника) /</w:t>
            </w:r>
          </w:p>
          <w:p w14:paraId="1140CF13" w14:textId="1DE387EE" w:rsidR="00355802" w:rsidRPr="00485513" w:rsidRDefault="00355802" w:rsidP="00355802">
            <w:pPr>
              <w:spacing w:line="216" w:lineRule="auto"/>
              <w:rPr>
                <w:rFonts w:eastAsia="Calibri"/>
              </w:rPr>
            </w:pPr>
            <w:r w:rsidRPr="00485513">
              <w:t>Not worse than 0,16 µV - with a relative error rate BER 5% (digital mode) (according to the manufacturer's technical documentation)</w:t>
            </w:r>
          </w:p>
        </w:tc>
        <w:tc>
          <w:tcPr>
            <w:tcW w:w="2268" w:type="dxa"/>
            <w:tcBorders>
              <w:left w:val="single" w:sz="4" w:space="0" w:color="auto"/>
              <w:bottom w:val="single" w:sz="4" w:space="0" w:color="auto"/>
              <w:right w:val="single" w:sz="4" w:space="0" w:color="auto"/>
            </w:tcBorders>
          </w:tcPr>
          <w:p w14:paraId="7E54CE5C" w14:textId="77777777" w:rsidR="00355802" w:rsidRPr="00485513" w:rsidRDefault="00355802" w:rsidP="00867163">
            <w:pPr>
              <w:spacing w:line="216" w:lineRule="auto"/>
              <w:rPr>
                <w:rFonts w:eastAsia="Calibri"/>
              </w:rPr>
            </w:pPr>
          </w:p>
        </w:tc>
      </w:tr>
      <w:tr w:rsidR="00485513" w:rsidRPr="0013426F" w14:paraId="0C711BE1" w14:textId="02F65134" w:rsidTr="00485513">
        <w:tc>
          <w:tcPr>
            <w:tcW w:w="851" w:type="dxa"/>
            <w:tcBorders>
              <w:top w:val="single" w:sz="4" w:space="0" w:color="auto"/>
              <w:left w:val="single" w:sz="4" w:space="0" w:color="auto"/>
              <w:bottom w:val="single" w:sz="4" w:space="0" w:color="auto"/>
              <w:right w:val="single" w:sz="4" w:space="0" w:color="auto"/>
            </w:tcBorders>
            <w:vAlign w:val="center"/>
          </w:tcPr>
          <w:p w14:paraId="3194CF60" w14:textId="77777777" w:rsidR="00485513" w:rsidRPr="00485513" w:rsidRDefault="00485513" w:rsidP="00867163">
            <w:pPr>
              <w:widowControl w:val="0"/>
              <w:overflowPunct w:val="0"/>
              <w:autoSpaceDE w:val="0"/>
              <w:autoSpaceDN w:val="0"/>
              <w:adjustRightInd w:val="0"/>
              <w:ind w:left="414" w:hanging="235"/>
              <w:textAlignment w:val="baseline"/>
              <w:rPr>
                <w:rFonts w:eastAsia="Calibri"/>
              </w:rPr>
            </w:pPr>
            <w:r w:rsidRPr="00485513">
              <w:rPr>
                <w:rFonts w:eastAsia="Calibri"/>
                <w:lang w:val="en-US"/>
              </w:rPr>
              <w:t>2.5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4E46DD8" w14:textId="77777777" w:rsidR="00485513" w:rsidRPr="00485513" w:rsidRDefault="00485513" w:rsidP="00867163">
            <w:pPr>
              <w:spacing w:line="216" w:lineRule="auto"/>
              <w:rPr>
                <w:rFonts w:eastAsia="Calibri"/>
                <w:lang w:val="en-US"/>
              </w:rPr>
            </w:pPr>
            <w:r w:rsidRPr="00485513">
              <w:rPr>
                <w:rFonts w:eastAsia="Calibri"/>
              </w:rPr>
              <w:t>Мінімальна кількість каналів/</w:t>
            </w:r>
          </w:p>
          <w:p w14:paraId="3A56B463" w14:textId="77777777" w:rsidR="00485513" w:rsidRPr="00485513" w:rsidRDefault="00485513" w:rsidP="00867163">
            <w:pPr>
              <w:spacing w:line="216" w:lineRule="auto"/>
              <w:rPr>
                <w:rFonts w:eastAsia="Calibri"/>
              </w:rPr>
            </w:pPr>
            <w:r w:rsidRPr="00485513">
              <w:rPr>
                <w:rFonts w:eastAsia="Calibri"/>
              </w:rPr>
              <w:t>Minimum number of channels</w:t>
            </w:r>
          </w:p>
        </w:tc>
        <w:tc>
          <w:tcPr>
            <w:tcW w:w="4253" w:type="dxa"/>
            <w:gridSpan w:val="2"/>
            <w:tcBorders>
              <w:top w:val="single" w:sz="4" w:space="0" w:color="auto"/>
              <w:left w:val="single" w:sz="4" w:space="0" w:color="auto"/>
              <w:bottom w:val="single" w:sz="4" w:space="0" w:color="auto"/>
              <w:right w:val="single" w:sz="4" w:space="0" w:color="auto"/>
            </w:tcBorders>
            <w:vAlign w:val="center"/>
            <w:hideMark/>
          </w:tcPr>
          <w:p w14:paraId="2B53074B" w14:textId="77777777" w:rsidR="00485513" w:rsidRPr="00485513" w:rsidRDefault="00485513" w:rsidP="00867163">
            <w:pPr>
              <w:spacing w:line="216" w:lineRule="auto"/>
              <w:rPr>
                <w:rFonts w:eastAsia="Calibri"/>
              </w:rPr>
            </w:pPr>
            <w:r w:rsidRPr="00485513">
              <w:rPr>
                <w:rFonts w:eastAsia="Calibri"/>
              </w:rPr>
              <w:t>Не менше 1000. Перемикання каналів повинно здійснюватись за допомогою перемикача каналів /</w:t>
            </w:r>
          </w:p>
          <w:p w14:paraId="2B4B8D1B" w14:textId="77777777" w:rsidR="00485513" w:rsidRPr="00485513" w:rsidRDefault="00485513" w:rsidP="00867163">
            <w:pPr>
              <w:spacing w:line="216" w:lineRule="auto"/>
              <w:rPr>
                <w:rFonts w:eastAsia="Calibri"/>
              </w:rPr>
            </w:pPr>
            <w:r w:rsidRPr="00485513">
              <w:rPr>
                <w:rFonts w:eastAsia="Calibri"/>
              </w:rPr>
              <w:t xml:space="preserve">Not less than 1000. The channels should be switched using the channel switcher </w:t>
            </w:r>
          </w:p>
        </w:tc>
        <w:tc>
          <w:tcPr>
            <w:tcW w:w="2268" w:type="dxa"/>
            <w:tcBorders>
              <w:top w:val="single" w:sz="4" w:space="0" w:color="auto"/>
              <w:left w:val="single" w:sz="4" w:space="0" w:color="auto"/>
              <w:bottom w:val="single" w:sz="4" w:space="0" w:color="auto"/>
              <w:right w:val="single" w:sz="4" w:space="0" w:color="auto"/>
            </w:tcBorders>
          </w:tcPr>
          <w:p w14:paraId="3E95E55F" w14:textId="77777777" w:rsidR="00485513" w:rsidRPr="00485513" w:rsidRDefault="00485513" w:rsidP="00867163">
            <w:pPr>
              <w:spacing w:line="216" w:lineRule="auto"/>
              <w:rPr>
                <w:rFonts w:eastAsia="Calibri"/>
              </w:rPr>
            </w:pPr>
          </w:p>
        </w:tc>
      </w:tr>
      <w:tr w:rsidR="00485513" w:rsidRPr="0013426F" w14:paraId="360420BE" w14:textId="178D512C" w:rsidTr="00485513">
        <w:tc>
          <w:tcPr>
            <w:tcW w:w="851" w:type="dxa"/>
            <w:tcBorders>
              <w:top w:val="single" w:sz="4" w:space="0" w:color="auto"/>
              <w:left w:val="single" w:sz="4" w:space="0" w:color="auto"/>
              <w:bottom w:val="single" w:sz="4" w:space="0" w:color="auto"/>
              <w:right w:val="single" w:sz="4" w:space="0" w:color="auto"/>
            </w:tcBorders>
            <w:vAlign w:val="center"/>
          </w:tcPr>
          <w:p w14:paraId="6A473CC2" w14:textId="77777777" w:rsidR="00485513" w:rsidRPr="00485513" w:rsidRDefault="00485513" w:rsidP="00867163">
            <w:pPr>
              <w:widowControl w:val="0"/>
              <w:overflowPunct w:val="0"/>
              <w:autoSpaceDE w:val="0"/>
              <w:autoSpaceDN w:val="0"/>
              <w:adjustRightInd w:val="0"/>
              <w:ind w:left="414" w:hanging="235"/>
              <w:textAlignment w:val="baseline"/>
              <w:rPr>
                <w:rFonts w:eastAsia="Calibri"/>
              </w:rPr>
            </w:pPr>
            <w:r w:rsidRPr="00485513">
              <w:rPr>
                <w:rFonts w:eastAsia="Calibri"/>
                <w:lang w:val="en-US"/>
              </w:rPr>
              <w:t>2.6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9F2DD41" w14:textId="77777777" w:rsidR="00485513" w:rsidRPr="00485513" w:rsidRDefault="00485513" w:rsidP="00867163">
            <w:pPr>
              <w:rPr>
                <w:rFonts w:eastAsiaTheme="minorHAnsi"/>
                <w:lang w:val="en-US"/>
              </w:rPr>
            </w:pPr>
            <w:r w:rsidRPr="00485513">
              <w:t>Введення або зміна каналів /</w:t>
            </w:r>
          </w:p>
          <w:p w14:paraId="051EED58" w14:textId="77777777" w:rsidR="00485513" w:rsidRPr="00485513" w:rsidRDefault="00485513" w:rsidP="00867163">
            <w:pPr>
              <w:spacing w:line="216" w:lineRule="auto"/>
              <w:rPr>
                <w:rFonts w:eastAsia="Calibri"/>
              </w:rPr>
            </w:pPr>
            <w:r w:rsidRPr="00485513">
              <w:t>Input or change of channels</w:t>
            </w:r>
          </w:p>
        </w:tc>
        <w:tc>
          <w:tcPr>
            <w:tcW w:w="4253" w:type="dxa"/>
            <w:gridSpan w:val="2"/>
            <w:tcBorders>
              <w:top w:val="single" w:sz="4" w:space="0" w:color="auto"/>
              <w:left w:val="single" w:sz="4" w:space="0" w:color="auto"/>
              <w:bottom w:val="single" w:sz="4" w:space="0" w:color="auto"/>
              <w:right w:val="single" w:sz="4" w:space="0" w:color="auto"/>
            </w:tcBorders>
            <w:vAlign w:val="center"/>
            <w:hideMark/>
          </w:tcPr>
          <w:p w14:paraId="0E83FD92" w14:textId="77777777" w:rsidR="00485513" w:rsidRPr="00485513" w:rsidRDefault="00485513" w:rsidP="00867163">
            <w:pPr>
              <w:spacing w:line="216" w:lineRule="auto"/>
              <w:rPr>
                <w:rFonts w:eastAsia="Calibri"/>
                <w:lang w:val="ru-RU"/>
              </w:rPr>
            </w:pPr>
            <w:r w:rsidRPr="00485513">
              <w:rPr>
                <w:rFonts w:eastAsia="Calibri"/>
              </w:rPr>
              <w:t>Повинно проводитись за допомогою зовнішнього програмного забезпечення. /</w:t>
            </w:r>
          </w:p>
          <w:p w14:paraId="78A39125" w14:textId="77777777" w:rsidR="00485513" w:rsidRPr="00485513" w:rsidRDefault="00485513" w:rsidP="00867163">
            <w:pPr>
              <w:spacing w:line="216" w:lineRule="auto"/>
              <w:rPr>
                <w:rFonts w:eastAsia="Calibri"/>
              </w:rPr>
            </w:pPr>
            <w:r w:rsidRPr="00485513">
              <w:t>Must be done using external software</w:t>
            </w:r>
          </w:p>
        </w:tc>
        <w:tc>
          <w:tcPr>
            <w:tcW w:w="2268" w:type="dxa"/>
            <w:tcBorders>
              <w:top w:val="single" w:sz="4" w:space="0" w:color="auto"/>
              <w:left w:val="single" w:sz="4" w:space="0" w:color="auto"/>
              <w:bottom w:val="single" w:sz="4" w:space="0" w:color="auto"/>
              <w:right w:val="single" w:sz="4" w:space="0" w:color="auto"/>
            </w:tcBorders>
          </w:tcPr>
          <w:p w14:paraId="236FBF6E" w14:textId="77777777" w:rsidR="00485513" w:rsidRPr="00485513" w:rsidRDefault="00485513" w:rsidP="00867163">
            <w:pPr>
              <w:spacing w:line="216" w:lineRule="auto"/>
              <w:rPr>
                <w:rFonts w:eastAsia="Calibri"/>
              </w:rPr>
            </w:pPr>
          </w:p>
        </w:tc>
      </w:tr>
      <w:tr w:rsidR="009F5E57" w:rsidRPr="0013426F" w14:paraId="4159FCC7" w14:textId="110FAC84" w:rsidTr="0062216B">
        <w:trPr>
          <w:trHeight w:val="2049"/>
        </w:trPr>
        <w:tc>
          <w:tcPr>
            <w:tcW w:w="851" w:type="dxa"/>
            <w:vMerge w:val="restart"/>
            <w:tcBorders>
              <w:top w:val="single" w:sz="4" w:space="0" w:color="auto"/>
              <w:left w:val="single" w:sz="4" w:space="0" w:color="auto"/>
              <w:right w:val="single" w:sz="4" w:space="0" w:color="auto"/>
            </w:tcBorders>
            <w:vAlign w:val="center"/>
          </w:tcPr>
          <w:p w14:paraId="5768ECDE" w14:textId="77777777" w:rsidR="009F5E57" w:rsidRPr="00485513" w:rsidRDefault="009F5E57" w:rsidP="00867163">
            <w:pPr>
              <w:widowControl w:val="0"/>
              <w:overflowPunct w:val="0"/>
              <w:autoSpaceDE w:val="0"/>
              <w:autoSpaceDN w:val="0"/>
              <w:adjustRightInd w:val="0"/>
              <w:ind w:left="414" w:hanging="235"/>
              <w:textAlignment w:val="baseline"/>
              <w:rPr>
                <w:rFonts w:eastAsia="Calibri"/>
              </w:rPr>
            </w:pPr>
            <w:r w:rsidRPr="00485513">
              <w:rPr>
                <w:rFonts w:eastAsia="Calibri"/>
                <w:lang w:val="en-US"/>
              </w:rPr>
              <w:t>2.7</w:t>
            </w:r>
          </w:p>
        </w:tc>
        <w:tc>
          <w:tcPr>
            <w:tcW w:w="2977" w:type="dxa"/>
            <w:vMerge w:val="restart"/>
            <w:tcBorders>
              <w:top w:val="single" w:sz="4" w:space="0" w:color="auto"/>
              <w:left w:val="single" w:sz="4" w:space="0" w:color="auto"/>
              <w:right w:val="single" w:sz="4" w:space="0" w:color="auto"/>
            </w:tcBorders>
            <w:vAlign w:val="center"/>
          </w:tcPr>
          <w:p w14:paraId="6F53E44D" w14:textId="77777777" w:rsidR="009F5E57" w:rsidRPr="00485513" w:rsidRDefault="009F5E57" w:rsidP="00867163">
            <w:pPr>
              <w:spacing w:line="216" w:lineRule="auto"/>
              <w:rPr>
                <w:rFonts w:eastAsia="Calibri"/>
                <w:lang w:val="en-US"/>
              </w:rPr>
            </w:pPr>
            <w:r w:rsidRPr="00485513">
              <w:rPr>
                <w:rFonts w:eastAsia="Calibri"/>
              </w:rPr>
              <w:t>Режими роботи: /</w:t>
            </w:r>
          </w:p>
          <w:p w14:paraId="006A4E25" w14:textId="77777777" w:rsidR="009F5E57" w:rsidRPr="00485513" w:rsidRDefault="009F5E57" w:rsidP="00867163">
            <w:pPr>
              <w:spacing w:line="216" w:lineRule="auto"/>
              <w:rPr>
                <w:rFonts w:eastAsia="Calibri"/>
              </w:rPr>
            </w:pPr>
            <w:r w:rsidRPr="00485513">
              <w:rPr>
                <w:rFonts w:eastAsia="Calibri"/>
              </w:rPr>
              <w:t>Operating modes:</w:t>
            </w:r>
          </w:p>
          <w:p w14:paraId="094491C6" w14:textId="77777777" w:rsidR="009F5E57" w:rsidRPr="00485513" w:rsidRDefault="009F5E57" w:rsidP="00867163">
            <w:pPr>
              <w:spacing w:line="216" w:lineRule="auto"/>
              <w:rPr>
                <w:rFonts w:eastAsia="Calibri"/>
              </w:rPr>
            </w:pP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2699127A" w14:textId="5B32DB7A" w:rsidR="009F5E57" w:rsidRPr="00485513" w:rsidRDefault="009F5E57" w:rsidP="00867163">
            <w:pPr>
              <w:spacing w:line="216" w:lineRule="auto"/>
              <w:rPr>
                <w:rFonts w:eastAsia="Calibri"/>
                <w:lang w:val="ru-RU"/>
              </w:rPr>
            </w:pPr>
            <w:r w:rsidRPr="00485513">
              <w:rPr>
                <w:rFonts w:eastAsia="Calibri"/>
              </w:rPr>
              <w:t>прямий режим (без використання ретранслятору) /</w:t>
            </w:r>
          </w:p>
          <w:p w14:paraId="3858CA69" w14:textId="2E0A462C" w:rsidR="009F5E57" w:rsidRPr="009F5E57" w:rsidRDefault="009F5E57" w:rsidP="00867163">
            <w:pPr>
              <w:spacing w:line="216" w:lineRule="auto"/>
              <w:rPr>
                <w:rFonts w:eastAsia="Calibri"/>
                <w:lang w:val="en-US"/>
              </w:rPr>
            </w:pPr>
            <w:r w:rsidRPr="00485513">
              <w:rPr>
                <w:rFonts w:eastAsia="Calibri"/>
              </w:rPr>
              <w:t>direct mode (without using a repeater)</w:t>
            </w:r>
          </w:p>
        </w:tc>
        <w:tc>
          <w:tcPr>
            <w:tcW w:w="2268" w:type="dxa"/>
            <w:tcBorders>
              <w:top w:val="single" w:sz="4" w:space="0" w:color="auto"/>
              <w:left w:val="single" w:sz="4" w:space="0" w:color="auto"/>
              <w:right w:val="single" w:sz="4" w:space="0" w:color="auto"/>
            </w:tcBorders>
          </w:tcPr>
          <w:p w14:paraId="2159F75B" w14:textId="77777777" w:rsidR="009F5E57" w:rsidRPr="00485513" w:rsidRDefault="009F5E57" w:rsidP="00867163">
            <w:pPr>
              <w:spacing w:line="216" w:lineRule="auto"/>
              <w:rPr>
                <w:rFonts w:eastAsia="Calibri"/>
              </w:rPr>
            </w:pPr>
          </w:p>
        </w:tc>
      </w:tr>
      <w:tr w:rsidR="009F5E57" w:rsidRPr="0013426F" w14:paraId="784685D2" w14:textId="77777777" w:rsidTr="0062216B">
        <w:trPr>
          <w:trHeight w:val="2047"/>
        </w:trPr>
        <w:tc>
          <w:tcPr>
            <w:tcW w:w="851" w:type="dxa"/>
            <w:vMerge/>
            <w:tcBorders>
              <w:left w:val="single" w:sz="4" w:space="0" w:color="auto"/>
              <w:right w:val="single" w:sz="4" w:space="0" w:color="auto"/>
            </w:tcBorders>
            <w:vAlign w:val="center"/>
          </w:tcPr>
          <w:p w14:paraId="48EF862F" w14:textId="77777777" w:rsidR="009F5E57" w:rsidRPr="00485513" w:rsidRDefault="009F5E57" w:rsidP="00867163">
            <w:pPr>
              <w:widowControl w:val="0"/>
              <w:overflowPunct w:val="0"/>
              <w:autoSpaceDE w:val="0"/>
              <w:autoSpaceDN w:val="0"/>
              <w:adjustRightInd w:val="0"/>
              <w:ind w:left="414" w:hanging="235"/>
              <w:textAlignment w:val="baseline"/>
              <w:rPr>
                <w:rFonts w:eastAsia="Calibri"/>
                <w:lang w:val="en-US"/>
              </w:rPr>
            </w:pPr>
          </w:p>
        </w:tc>
        <w:tc>
          <w:tcPr>
            <w:tcW w:w="2977" w:type="dxa"/>
            <w:vMerge/>
            <w:tcBorders>
              <w:left w:val="single" w:sz="4" w:space="0" w:color="auto"/>
              <w:right w:val="single" w:sz="4" w:space="0" w:color="auto"/>
            </w:tcBorders>
            <w:vAlign w:val="center"/>
          </w:tcPr>
          <w:p w14:paraId="27FB9D1B" w14:textId="77777777" w:rsidR="009F5E57" w:rsidRPr="00485513" w:rsidRDefault="009F5E57" w:rsidP="00867163">
            <w:pPr>
              <w:spacing w:line="216" w:lineRule="auto"/>
              <w:rPr>
                <w:rFonts w:eastAsia="Calibri"/>
              </w:rPr>
            </w:pP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47328004" w14:textId="1B02CF24" w:rsidR="009F5E57" w:rsidRPr="00485513" w:rsidRDefault="009F5E57" w:rsidP="009F5E57">
            <w:pPr>
              <w:spacing w:line="216" w:lineRule="auto"/>
              <w:rPr>
                <w:rFonts w:eastAsia="Calibri"/>
              </w:rPr>
            </w:pPr>
            <w:r w:rsidRPr="00485513">
              <w:rPr>
                <w:rFonts w:eastAsia="Calibri"/>
              </w:rPr>
              <w:t>конвенційний (через ретранслятор) одно або багатосайтовий (ретранслятори з’єднуються між собою через IP мережу (WAN, LAN тощо) /</w:t>
            </w:r>
          </w:p>
          <w:p w14:paraId="7765E4AE" w14:textId="55D14928" w:rsidR="009F5E57" w:rsidRPr="00485513" w:rsidRDefault="009F5E57" w:rsidP="009F5E57">
            <w:pPr>
              <w:spacing w:line="216" w:lineRule="auto"/>
              <w:rPr>
                <w:rFonts w:eastAsia="Calibri"/>
              </w:rPr>
            </w:pPr>
            <w:r w:rsidRPr="00485513">
              <w:rPr>
                <w:rFonts w:eastAsia="Calibri"/>
              </w:rPr>
              <w:t>conventional (via a repeater) single or multi-site (repeaters are connected to each other via an IP network (WAN, LAN, etc.)</w:t>
            </w:r>
          </w:p>
          <w:p w14:paraId="7AC6DB17" w14:textId="77777777" w:rsidR="009F5E57" w:rsidRPr="00485513" w:rsidRDefault="009F5E57" w:rsidP="00867163">
            <w:pPr>
              <w:spacing w:line="216" w:lineRule="auto"/>
              <w:rPr>
                <w:rFonts w:eastAsia="Calibri"/>
              </w:rPr>
            </w:pPr>
          </w:p>
        </w:tc>
        <w:tc>
          <w:tcPr>
            <w:tcW w:w="2268" w:type="dxa"/>
            <w:tcBorders>
              <w:left w:val="single" w:sz="4" w:space="0" w:color="auto"/>
              <w:right w:val="single" w:sz="4" w:space="0" w:color="auto"/>
            </w:tcBorders>
          </w:tcPr>
          <w:p w14:paraId="39CFE9BB" w14:textId="77777777" w:rsidR="009F5E57" w:rsidRPr="00485513" w:rsidRDefault="009F5E57" w:rsidP="00867163">
            <w:pPr>
              <w:spacing w:line="216" w:lineRule="auto"/>
              <w:rPr>
                <w:rFonts w:eastAsia="Calibri"/>
              </w:rPr>
            </w:pPr>
          </w:p>
        </w:tc>
      </w:tr>
      <w:tr w:rsidR="009F5E57" w:rsidRPr="0013426F" w14:paraId="7A51F0FF" w14:textId="77777777" w:rsidTr="0062216B">
        <w:trPr>
          <w:trHeight w:val="2047"/>
        </w:trPr>
        <w:tc>
          <w:tcPr>
            <w:tcW w:w="851" w:type="dxa"/>
            <w:vMerge/>
            <w:tcBorders>
              <w:left w:val="single" w:sz="4" w:space="0" w:color="auto"/>
              <w:right w:val="single" w:sz="4" w:space="0" w:color="auto"/>
            </w:tcBorders>
            <w:vAlign w:val="center"/>
          </w:tcPr>
          <w:p w14:paraId="4488AFCA" w14:textId="77777777" w:rsidR="009F5E57" w:rsidRPr="00485513" w:rsidRDefault="009F5E57" w:rsidP="00867163">
            <w:pPr>
              <w:widowControl w:val="0"/>
              <w:overflowPunct w:val="0"/>
              <w:autoSpaceDE w:val="0"/>
              <w:autoSpaceDN w:val="0"/>
              <w:adjustRightInd w:val="0"/>
              <w:ind w:left="414" w:hanging="235"/>
              <w:textAlignment w:val="baseline"/>
              <w:rPr>
                <w:rFonts w:eastAsia="Calibri"/>
                <w:lang w:val="en-US"/>
              </w:rPr>
            </w:pPr>
          </w:p>
        </w:tc>
        <w:tc>
          <w:tcPr>
            <w:tcW w:w="2977" w:type="dxa"/>
            <w:vMerge/>
            <w:tcBorders>
              <w:left w:val="single" w:sz="4" w:space="0" w:color="auto"/>
              <w:right w:val="single" w:sz="4" w:space="0" w:color="auto"/>
            </w:tcBorders>
            <w:vAlign w:val="center"/>
          </w:tcPr>
          <w:p w14:paraId="4ACCC4CE" w14:textId="77777777" w:rsidR="009F5E57" w:rsidRPr="00485513" w:rsidRDefault="009F5E57" w:rsidP="00867163">
            <w:pPr>
              <w:spacing w:line="216" w:lineRule="auto"/>
              <w:rPr>
                <w:rFonts w:eastAsia="Calibri"/>
              </w:rPr>
            </w:pP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0ACA9EE3" w14:textId="5F56D275" w:rsidR="009F5E57" w:rsidRPr="00485513" w:rsidRDefault="009F5E57" w:rsidP="009F5E57">
            <w:pPr>
              <w:spacing w:line="216" w:lineRule="auto"/>
              <w:rPr>
                <w:rFonts w:eastAsia="Calibri"/>
              </w:rPr>
            </w:pPr>
            <w:r w:rsidRPr="00485513">
              <w:rPr>
                <w:rFonts w:eastAsia="Calibri"/>
              </w:rPr>
              <w:t>транкінговий (через один та/або декілька сайтів) з динамічним автоматичним розподілом вільних каналів без застосування фіксованого каналу управління /</w:t>
            </w:r>
          </w:p>
          <w:p w14:paraId="2CA6E64F" w14:textId="1A3E33D3" w:rsidR="009F5E57" w:rsidRPr="00485513" w:rsidRDefault="009F5E57" w:rsidP="009F5E57">
            <w:pPr>
              <w:spacing w:line="216" w:lineRule="auto"/>
              <w:rPr>
                <w:rFonts w:eastAsia="Calibri"/>
              </w:rPr>
            </w:pPr>
            <w:r w:rsidRPr="00485513">
              <w:rPr>
                <w:rFonts w:eastAsia="Calibri"/>
              </w:rPr>
              <w:t>trunking (via one and/or several sites) with dynamic automatic allocation of free channels without the use of a fixed control channel</w:t>
            </w:r>
          </w:p>
        </w:tc>
        <w:tc>
          <w:tcPr>
            <w:tcW w:w="2268" w:type="dxa"/>
            <w:tcBorders>
              <w:left w:val="single" w:sz="4" w:space="0" w:color="auto"/>
              <w:right w:val="single" w:sz="4" w:space="0" w:color="auto"/>
            </w:tcBorders>
          </w:tcPr>
          <w:p w14:paraId="19DE2584" w14:textId="77777777" w:rsidR="009F5E57" w:rsidRPr="00485513" w:rsidRDefault="009F5E57" w:rsidP="00867163">
            <w:pPr>
              <w:spacing w:line="216" w:lineRule="auto"/>
              <w:rPr>
                <w:rFonts w:eastAsia="Calibri"/>
              </w:rPr>
            </w:pPr>
          </w:p>
        </w:tc>
      </w:tr>
      <w:tr w:rsidR="009F5E57" w:rsidRPr="0013426F" w14:paraId="2942E057" w14:textId="77777777" w:rsidTr="0062216B">
        <w:trPr>
          <w:trHeight w:val="2047"/>
        </w:trPr>
        <w:tc>
          <w:tcPr>
            <w:tcW w:w="851" w:type="dxa"/>
            <w:vMerge/>
            <w:tcBorders>
              <w:left w:val="single" w:sz="4" w:space="0" w:color="auto"/>
              <w:bottom w:val="single" w:sz="4" w:space="0" w:color="auto"/>
              <w:right w:val="single" w:sz="4" w:space="0" w:color="auto"/>
            </w:tcBorders>
            <w:vAlign w:val="center"/>
          </w:tcPr>
          <w:p w14:paraId="349761BF" w14:textId="77777777" w:rsidR="009F5E57" w:rsidRPr="00485513" w:rsidRDefault="009F5E57" w:rsidP="00867163">
            <w:pPr>
              <w:widowControl w:val="0"/>
              <w:overflowPunct w:val="0"/>
              <w:autoSpaceDE w:val="0"/>
              <w:autoSpaceDN w:val="0"/>
              <w:adjustRightInd w:val="0"/>
              <w:ind w:left="414" w:hanging="235"/>
              <w:textAlignment w:val="baseline"/>
              <w:rPr>
                <w:rFonts w:eastAsia="Calibri"/>
                <w:lang w:val="en-US"/>
              </w:rPr>
            </w:pPr>
          </w:p>
        </w:tc>
        <w:tc>
          <w:tcPr>
            <w:tcW w:w="2977" w:type="dxa"/>
            <w:vMerge/>
            <w:tcBorders>
              <w:left w:val="single" w:sz="4" w:space="0" w:color="auto"/>
              <w:bottom w:val="single" w:sz="4" w:space="0" w:color="auto"/>
              <w:right w:val="single" w:sz="4" w:space="0" w:color="auto"/>
            </w:tcBorders>
            <w:vAlign w:val="center"/>
          </w:tcPr>
          <w:p w14:paraId="2E8DA0A6" w14:textId="77777777" w:rsidR="009F5E57" w:rsidRPr="00485513" w:rsidRDefault="009F5E57" w:rsidP="00867163">
            <w:pPr>
              <w:spacing w:line="216" w:lineRule="auto"/>
              <w:rPr>
                <w:rFonts w:eastAsia="Calibri"/>
              </w:rPr>
            </w:pP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664CF9CC" w14:textId="77777777" w:rsidR="009F5E57" w:rsidRPr="00485513" w:rsidRDefault="009F5E57" w:rsidP="009F5E57">
            <w:pPr>
              <w:spacing w:line="216" w:lineRule="auto"/>
              <w:rPr>
                <w:rFonts w:eastAsia="Calibri"/>
              </w:rPr>
            </w:pPr>
            <w:r w:rsidRPr="00485513">
              <w:rPr>
                <w:rFonts w:eastAsia="Calibri"/>
              </w:rPr>
              <w:t>автоматичний роумінг (автоматичне перемикання робочих каналів при переміщенні між зонами покриття різних ретрансляторів (сайтів) у системі) /</w:t>
            </w:r>
          </w:p>
          <w:p w14:paraId="0A58C5FE" w14:textId="3217F1E2" w:rsidR="009F5E57" w:rsidRPr="00485513" w:rsidRDefault="009F5E57" w:rsidP="009F5E57">
            <w:pPr>
              <w:spacing w:line="216" w:lineRule="auto"/>
              <w:rPr>
                <w:rFonts w:eastAsia="Calibri"/>
              </w:rPr>
            </w:pPr>
            <w:r w:rsidRPr="00485513">
              <w:rPr>
                <w:rFonts w:eastAsia="Calibri"/>
              </w:rPr>
              <w:t>automatic roaming (automatic switching of operating channels when moving between coverage areas of different repeaters (sites) in the system)</w:t>
            </w:r>
          </w:p>
        </w:tc>
        <w:tc>
          <w:tcPr>
            <w:tcW w:w="2268" w:type="dxa"/>
            <w:tcBorders>
              <w:left w:val="single" w:sz="4" w:space="0" w:color="auto"/>
              <w:bottom w:val="single" w:sz="4" w:space="0" w:color="auto"/>
              <w:right w:val="single" w:sz="4" w:space="0" w:color="auto"/>
            </w:tcBorders>
          </w:tcPr>
          <w:p w14:paraId="0AB051E8" w14:textId="77777777" w:rsidR="009F5E57" w:rsidRPr="00485513" w:rsidRDefault="009F5E57" w:rsidP="00867163">
            <w:pPr>
              <w:spacing w:line="216" w:lineRule="auto"/>
              <w:rPr>
                <w:rFonts w:eastAsia="Calibri"/>
              </w:rPr>
            </w:pPr>
          </w:p>
        </w:tc>
      </w:tr>
      <w:tr w:rsidR="009F5E57" w:rsidRPr="0013426F" w14:paraId="43FE50B9" w14:textId="137328C4" w:rsidTr="0011654B">
        <w:trPr>
          <w:trHeight w:val="2070"/>
        </w:trPr>
        <w:tc>
          <w:tcPr>
            <w:tcW w:w="851" w:type="dxa"/>
            <w:vMerge w:val="restart"/>
            <w:tcBorders>
              <w:top w:val="single" w:sz="4" w:space="0" w:color="auto"/>
              <w:left w:val="single" w:sz="4" w:space="0" w:color="auto"/>
              <w:right w:val="single" w:sz="4" w:space="0" w:color="auto"/>
            </w:tcBorders>
            <w:vAlign w:val="center"/>
          </w:tcPr>
          <w:p w14:paraId="344347F1" w14:textId="77777777" w:rsidR="009F5E57" w:rsidRPr="00485513" w:rsidRDefault="009F5E57" w:rsidP="00867163">
            <w:pPr>
              <w:widowControl w:val="0"/>
              <w:overflowPunct w:val="0"/>
              <w:autoSpaceDE w:val="0"/>
              <w:autoSpaceDN w:val="0"/>
              <w:adjustRightInd w:val="0"/>
              <w:ind w:left="414" w:hanging="235"/>
              <w:textAlignment w:val="baseline"/>
              <w:rPr>
                <w:rFonts w:eastAsia="Calibri"/>
              </w:rPr>
            </w:pPr>
            <w:r w:rsidRPr="00485513">
              <w:rPr>
                <w:rFonts w:eastAsia="Calibri"/>
                <w:lang w:val="en-US"/>
              </w:rPr>
              <w:lastRenderedPageBreak/>
              <w:t>2.8</w:t>
            </w:r>
          </w:p>
        </w:tc>
        <w:tc>
          <w:tcPr>
            <w:tcW w:w="2977" w:type="dxa"/>
            <w:vMerge w:val="restart"/>
            <w:tcBorders>
              <w:top w:val="single" w:sz="4" w:space="0" w:color="auto"/>
              <w:left w:val="single" w:sz="4" w:space="0" w:color="auto"/>
              <w:right w:val="single" w:sz="4" w:space="0" w:color="auto"/>
            </w:tcBorders>
            <w:vAlign w:val="center"/>
            <w:hideMark/>
          </w:tcPr>
          <w:p w14:paraId="142BC6BD" w14:textId="77777777" w:rsidR="009F5E57" w:rsidRPr="00485513" w:rsidRDefault="009F5E57" w:rsidP="00867163">
            <w:pPr>
              <w:spacing w:line="216" w:lineRule="auto"/>
              <w:rPr>
                <w:rFonts w:eastAsia="Calibri"/>
                <w:lang w:val="ru-RU"/>
              </w:rPr>
            </w:pPr>
            <w:r w:rsidRPr="00485513">
              <w:rPr>
                <w:rFonts w:eastAsia="Calibri"/>
              </w:rPr>
              <w:t xml:space="preserve">Підтримка протоколів, сигналінгів та інших сервісів/ </w:t>
            </w:r>
          </w:p>
          <w:p w14:paraId="6E74007F" w14:textId="77777777" w:rsidR="009F5E57" w:rsidRPr="00485513" w:rsidRDefault="009F5E57" w:rsidP="00867163">
            <w:pPr>
              <w:spacing w:line="216" w:lineRule="auto"/>
              <w:rPr>
                <w:rFonts w:eastAsia="Calibri"/>
              </w:rPr>
            </w:pPr>
            <w:r w:rsidRPr="00485513">
              <w:rPr>
                <w:rFonts w:eastAsia="Calibri"/>
              </w:rPr>
              <w:t>Support for protocols, signalling and other services</w:t>
            </w: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7343FF0C" w14:textId="77777777" w:rsidR="009F5E57" w:rsidRPr="00485513" w:rsidRDefault="009F5E57" w:rsidP="00867163">
            <w:pPr>
              <w:rPr>
                <w:rFonts w:eastAsia="Calibri"/>
              </w:rPr>
            </w:pPr>
            <w:r w:rsidRPr="00485513">
              <w:rPr>
                <w:rFonts w:eastAsia="TimesNewRomanPSMT"/>
              </w:rPr>
              <w:t xml:space="preserve">Радіостанція повинна забезпечувати роботу як в аналоговому, так і в цифровому режимі. </w:t>
            </w:r>
            <w:r w:rsidRPr="00485513">
              <w:rPr>
                <w:rFonts w:eastAsia="Calibri"/>
              </w:rPr>
              <w:t>Підтримка цифрового стандарту радіозв’язку DMR. /</w:t>
            </w:r>
          </w:p>
          <w:p w14:paraId="34448710" w14:textId="6CA5670B" w:rsidR="009F5E57" w:rsidRPr="009F5E57" w:rsidRDefault="009F5E57" w:rsidP="00867163">
            <w:pPr>
              <w:rPr>
                <w:rFonts w:eastAsia="Calibri"/>
                <w:lang w:val="en-US"/>
              </w:rPr>
            </w:pPr>
            <w:r w:rsidRPr="00485513">
              <w:rPr>
                <w:rFonts w:eastAsia="Calibri"/>
              </w:rPr>
              <w:t>The radio station must be capable of operating in both analogue and digital modes. Supports of the digital radio communication standard DMR.</w:t>
            </w:r>
          </w:p>
        </w:tc>
        <w:tc>
          <w:tcPr>
            <w:tcW w:w="2268" w:type="dxa"/>
            <w:tcBorders>
              <w:top w:val="single" w:sz="4" w:space="0" w:color="auto"/>
              <w:left w:val="single" w:sz="4" w:space="0" w:color="auto"/>
              <w:right w:val="single" w:sz="4" w:space="0" w:color="auto"/>
            </w:tcBorders>
          </w:tcPr>
          <w:p w14:paraId="43EF9E5A" w14:textId="77777777" w:rsidR="009F5E57" w:rsidRPr="00485513" w:rsidRDefault="009F5E57" w:rsidP="00867163">
            <w:pPr>
              <w:rPr>
                <w:rFonts w:eastAsia="TimesNewRomanPSMT"/>
              </w:rPr>
            </w:pPr>
          </w:p>
        </w:tc>
      </w:tr>
      <w:tr w:rsidR="009F5E57" w:rsidRPr="0013426F" w14:paraId="2BDE125D" w14:textId="77777777" w:rsidTr="0011654B">
        <w:trPr>
          <w:trHeight w:val="2070"/>
        </w:trPr>
        <w:tc>
          <w:tcPr>
            <w:tcW w:w="851" w:type="dxa"/>
            <w:vMerge/>
            <w:tcBorders>
              <w:left w:val="single" w:sz="4" w:space="0" w:color="auto"/>
              <w:bottom w:val="single" w:sz="4" w:space="0" w:color="auto"/>
              <w:right w:val="single" w:sz="4" w:space="0" w:color="auto"/>
            </w:tcBorders>
            <w:vAlign w:val="center"/>
          </w:tcPr>
          <w:p w14:paraId="724161B9" w14:textId="77777777" w:rsidR="009F5E57" w:rsidRPr="00485513" w:rsidRDefault="009F5E57" w:rsidP="00867163">
            <w:pPr>
              <w:widowControl w:val="0"/>
              <w:overflowPunct w:val="0"/>
              <w:autoSpaceDE w:val="0"/>
              <w:autoSpaceDN w:val="0"/>
              <w:adjustRightInd w:val="0"/>
              <w:ind w:left="414" w:hanging="235"/>
              <w:textAlignment w:val="baseline"/>
              <w:rPr>
                <w:rFonts w:eastAsia="Calibri"/>
                <w:lang w:val="en-US"/>
              </w:rPr>
            </w:pPr>
          </w:p>
        </w:tc>
        <w:tc>
          <w:tcPr>
            <w:tcW w:w="2977" w:type="dxa"/>
            <w:vMerge/>
            <w:tcBorders>
              <w:left w:val="single" w:sz="4" w:space="0" w:color="auto"/>
              <w:bottom w:val="single" w:sz="4" w:space="0" w:color="auto"/>
              <w:right w:val="single" w:sz="4" w:space="0" w:color="auto"/>
            </w:tcBorders>
            <w:vAlign w:val="center"/>
          </w:tcPr>
          <w:p w14:paraId="514EF489" w14:textId="77777777" w:rsidR="009F5E57" w:rsidRPr="00485513" w:rsidRDefault="009F5E57" w:rsidP="00867163">
            <w:pPr>
              <w:spacing w:line="216" w:lineRule="auto"/>
              <w:rPr>
                <w:rFonts w:eastAsia="Calibri"/>
              </w:rPr>
            </w:pP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5FF2F32A" w14:textId="485D4740" w:rsidR="009F5E57" w:rsidRPr="00485513" w:rsidRDefault="009F5E57" w:rsidP="009F5E57">
            <w:pPr>
              <w:rPr>
                <w:rFonts w:eastAsia="TimesNewRomanPSMT"/>
              </w:rPr>
            </w:pPr>
            <w:r w:rsidRPr="00485513">
              <w:rPr>
                <w:rFonts w:eastAsia="Calibri"/>
              </w:rPr>
              <w:t xml:space="preserve">Підтримка кодування та декодування: </w:t>
            </w:r>
            <w:r w:rsidRPr="00485513">
              <w:rPr>
                <w:rFonts w:eastAsia="TimesNewRomanPSMT"/>
              </w:rPr>
              <w:t>DCS, CTCSS, 2-tone, 5-tone в аналоговому режимі /</w:t>
            </w:r>
          </w:p>
          <w:p w14:paraId="5D080F33" w14:textId="06676A14" w:rsidR="009F5E57" w:rsidRPr="00485513" w:rsidRDefault="009F5E57" w:rsidP="009F5E57">
            <w:pPr>
              <w:rPr>
                <w:rFonts w:eastAsia="TimesNewRomanPSMT"/>
              </w:rPr>
            </w:pPr>
            <w:r w:rsidRPr="00485513">
              <w:rPr>
                <w:rFonts w:eastAsia="Calibri"/>
              </w:rPr>
              <w:t>Supports encoding and decoding: DCS, CTCSS, 2-tone, 5-tone in analogue mode</w:t>
            </w:r>
          </w:p>
        </w:tc>
        <w:tc>
          <w:tcPr>
            <w:tcW w:w="2268" w:type="dxa"/>
            <w:tcBorders>
              <w:left w:val="single" w:sz="4" w:space="0" w:color="auto"/>
              <w:bottom w:val="single" w:sz="4" w:space="0" w:color="auto"/>
              <w:right w:val="single" w:sz="4" w:space="0" w:color="auto"/>
            </w:tcBorders>
          </w:tcPr>
          <w:p w14:paraId="193BF2CB" w14:textId="77777777" w:rsidR="009F5E57" w:rsidRPr="00485513" w:rsidRDefault="009F5E57" w:rsidP="00867163">
            <w:pPr>
              <w:rPr>
                <w:rFonts w:eastAsia="TimesNewRomanPSMT"/>
              </w:rPr>
            </w:pPr>
          </w:p>
        </w:tc>
      </w:tr>
      <w:tr w:rsidR="00485513" w:rsidRPr="0013426F" w14:paraId="3AA3CF11" w14:textId="5A9AB08B" w:rsidTr="00485513">
        <w:tc>
          <w:tcPr>
            <w:tcW w:w="851" w:type="dxa"/>
            <w:tcBorders>
              <w:top w:val="single" w:sz="4" w:space="0" w:color="auto"/>
              <w:left w:val="single" w:sz="4" w:space="0" w:color="auto"/>
              <w:bottom w:val="single" w:sz="4" w:space="0" w:color="auto"/>
              <w:right w:val="single" w:sz="4" w:space="0" w:color="auto"/>
            </w:tcBorders>
            <w:vAlign w:val="center"/>
          </w:tcPr>
          <w:p w14:paraId="0E6B8FDE" w14:textId="77777777" w:rsidR="00485513" w:rsidRPr="00485513" w:rsidRDefault="00485513" w:rsidP="00867163">
            <w:pPr>
              <w:widowControl w:val="0"/>
              <w:overflowPunct w:val="0"/>
              <w:autoSpaceDE w:val="0"/>
              <w:autoSpaceDN w:val="0"/>
              <w:adjustRightInd w:val="0"/>
              <w:ind w:left="414" w:hanging="235"/>
              <w:textAlignment w:val="baseline"/>
              <w:rPr>
                <w:rFonts w:eastAsia="Calibri"/>
              </w:rPr>
            </w:pPr>
            <w:r w:rsidRPr="00485513">
              <w:rPr>
                <w:rFonts w:eastAsia="Calibri"/>
                <w:lang w:val="en-US"/>
              </w:rPr>
              <w:t>2.9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F7AF623" w14:textId="77777777" w:rsidR="00485513" w:rsidRPr="00485513" w:rsidRDefault="00485513" w:rsidP="00867163">
            <w:pPr>
              <w:spacing w:line="216" w:lineRule="auto"/>
              <w:rPr>
                <w:rFonts w:eastAsia="Calibri"/>
                <w:lang w:val="en-US"/>
              </w:rPr>
            </w:pPr>
            <w:r w:rsidRPr="00485513">
              <w:rPr>
                <w:rFonts w:eastAsia="Calibri"/>
              </w:rPr>
              <w:t>Приймач  GPS /</w:t>
            </w:r>
          </w:p>
          <w:p w14:paraId="3B418949" w14:textId="77777777" w:rsidR="00485513" w:rsidRPr="00485513" w:rsidRDefault="00485513" w:rsidP="00867163">
            <w:pPr>
              <w:spacing w:line="216" w:lineRule="auto"/>
              <w:rPr>
                <w:rFonts w:eastAsia="Calibri"/>
              </w:rPr>
            </w:pPr>
            <w:r w:rsidRPr="00485513">
              <w:rPr>
                <w:rFonts w:eastAsia="Calibri"/>
              </w:rPr>
              <w:t>GPS receiver</w:t>
            </w:r>
          </w:p>
        </w:tc>
        <w:tc>
          <w:tcPr>
            <w:tcW w:w="4253" w:type="dxa"/>
            <w:gridSpan w:val="2"/>
            <w:tcBorders>
              <w:top w:val="single" w:sz="4" w:space="0" w:color="auto"/>
              <w:left w:val="single" w:sz="4" w:space="0" w:color="auto"/>
              <w:bottom w:val="single" w:sz="4" w:space="0" w:color="auto"/>
              <w:right w:val="single" w:sz="4" w:space="0" w:color="auto"/>
            </w:tcBorders>
            <w:vAlign w:val="center"/>
            <w:hideMark/>
          </w:tcPr>
          <w:p w14:paraId="5C3C96ED" w14:textId="77777777" w:rsidR="00485513" w:rsidRPr="00485513" w:rsidRDefault="00485513" w:rsidP="00867163">
            <w:pPr>
              <w:rPr>
                <w:rFonts w:eastAsia="TimesNewRomanPSMT"/>
              </w:rPr>
            </w:pPr>
            <w:r w:rsidRPr="00485513">
              <w:rPr>
                <w:rFonts w:eastAsia="TimesNewRomanPSMT"/>
              </w:rPr>
              <w:t>Наявність вбудованого приймача GPS /</w:t>
            </w:r>
          </w:p>
          <w:p w14:paraId="1B76E109" w14:textId="77777777" w:rsidR="00485513" w:rsidRPr="00485513" w:rsidRDefault="00485513" w:rsidP="00867163">
            <w:pPr>
              <w:rPr>
                <w:rFonts w:eastAsia="TimesNewRomanPSMT"/>
              </w:rPr>
            </w:pPr>
            <w:r w:rsidRPr="00485513">
              <w:rPr>
                <w:rFonts w:eastAsia="TimesNewRomanPSMT"/>
              </w:rPr>
              <w:t>Availability of a built-in GPS receiver</w:t>
            </w:r>
          </w:p>
        </w:tc>
        <w:tc>
          <w:tcPr>
            <w:tcW w:w="2268" w:type="dxa"/>
            <w:tcBorders>
              <w:top w:val="single" w:sz="4" w:space="0" w:color="auto"/>
              <w:left w:val="single" w:sz="4" w:space="0" w:color="auto"/>
              <w:bottom w:val="single" w:sz="4" w:space="0" w:color="auto"/>
              <w:right w:val="single" w:sz="4" w:space="0" w:color="auto"/>
            </w:tcBorders>
          </w:tcPr>
          <w:p w14:paraId="7B73BA21" w14:textId="77777777" w:rsidR="00485513" w:rsidRPr="00485513" w:rsidRDefault="00485513" w:rsidP="00867163">
            <w:pPr>
              <w:rPr>
                <w:rFonts w:eastAsia="TimesNewRomanPSMT"/>
              </w:rPr>
            </w:pPr>
          </w:p>
        </w:tc>
      </w:tr>
      <w:tr w:rsidR="00485513" w:rsidRPr="0013426F" w14:paraId="20B936DE" w14:textId="21B88AF0" w:rsidTr="00485513">
        <w:tc>
          <w:tcPr>
            <w:tcW w:w="851" w:type="dxa"/>
            <w:tcBorders>
              <w:top w:val="single" w:sz="4" w:space="0" w:color="auto"/>
              <w:left w:val="single" w:sz="4" w:space="0" w:color="auto"/>
              <w:bottom w:val="single" w:sz="4" w:space="0" w:color="auto"/>
              <w:right w:val="single" w:sz="4" w:space="0" w:color="auto"/>
            </w:tcBorders>
            <w:vAlign w:val="center"/>
          </w:tcPr>
          <w:p w14:paraId="394B8CE1" w14:textId="77777777" w:rsidR="00485513" w:rsidRPr="00485513" w:rsidRDefault="00485513" w:rsidP="00867163">
            <w:pPr>
              <w:widowControl w:val="0"/>
              <w:overflowPunct w:val="0"/>
              <w:autoSpaceDE w:val="0"/>
              <w:autoSpaceDN w:val="0"/>
              <w:adjustRightInd w:val="0"/>
              <w:ind w:left="414" w:hanging="235"/>
              <w:textAlignment w:val="baseline"/>
              <w:rPr>
                <w:rFonts w:eastAsia="Calibri"/>
              </w:rPr>
            </w:pPr>
            <w:r w:rsidRPr="00485513">
              <w:rPr>
                <w:rFonts w:eastAsia="Calibri"/>
                <w:lang w:val="en-US"/>
              </w:rPr>
              <w:t>2.10</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2685514" w14:textId="77777777" w:rsidR="00485513" w:rsidRPr="00485513" w:rsidRDefault="00485513" w:rsidP="00867163">
            <w:pPr>
              <w:spacing w:line="216" w:lineRule="auto"/>
              <w:rPr>
                <w:rFonts w:eastAsia="Calibri"/>
                <w:lang w:val="en-US"/>
              </w:rPr>
            </w:pPr>
            <w:r w:rsidRPr="00485513">
              <w:rPr>
                <w:rFonts w:eastAsia="Calibri"/>
              </w:rPr>
              <w:t>Модуль Bluetooth /</w:t>
            </w:r>
          </w:p>
          <w:p w14:paraId="1794A2BB" w14:textId="77777777" w:rsidR="00485513" w:rsidRPr="00485513" w:rsidRDefault="00485513" w:rsidP="00867163">
            <w:pPr>
              <w:spacing w:line="216" w:lineRule="auto"/>
              <w:rPr>
                <w:rFonts w:eastAsia="Calibri"/>
              </w:rPr>
            </w:pPr>
            <w:r w:rsidRPr="00485513">
              <w:rPr>
                <w:rFonts w:eastAsia="Calibri"/>
              </w:rPr>
              <w:t>Bluetooth module</w:t>
            </w:r>
          </w:p>
        </w:tc>
        <w:tc>
          <w:tcPr>
            <w:tcW w:w="4253" w:type="dxa"/>
            <w:gridSpan w:val="2"/>
            <w:tcBorders>
              <w:top w:val="single" w:sz="4" w:space="0" w:color="auto"/>
              <w:left w:val="single" w:sz="4" w:space="0" w:color="auto"/>
              <w:bottom w:val="single" w:sz="4" w:space="0" w:color="auto"/>
              <w:right w:val="single" w:sz="4" w:space="0" w:color="auto"/>
            </w:tcBorders>
            <w:vAlign w:val="center"/>
            <w:hideMark/>
          </w:tcPr>
          <w:p w14:paraId="3C3397D5" w14:textId="77777777" w:rsidR="00485513" w:rsidRPr="00485513" w:rsidRDefault="00485513" w:rsidP="00867163">
            <w:pPr>
              <w:rPr>
                <w:rFonts w:eastAsia="TimesNewRomanPSMT"/>
              </w:rPr>
            </w:pPr>
            <w:r w:rsidRPr="00485513">
              <w:rPr>
                <w:rFonts w:eastAsia="TimesNewRomanPSMT"/>
              </w:rPr>
              <w:t>Наявність вбудованого модуля Bluetooth версії 4.0 або новіше /</w:t>
            </w:r>
          </w:p>
          <w:p w14:paraId="22548D30" w14:textId="77777777" w:rsidR="00485513" w:rsidRPr="00485513" w:rsidRDefault="00485513" w:rsidP="00867163">
            <w:pPr>
              <w:rPr>
                <w:rFonts w:eastAsia="TimesNewRomanPSMT"/>
              </w:rPr>
            </w:pPr>
            <w:r w:rsidRPr="00485513">
              <w:rPr>
                <w:rFonts w:eastAsia="TimesNewRomanPSMT"/>
              </w:rPr>
              <w:t>Availability of a built-in Bluetooth module version 4.0 or later</w:t>
            </w:r>
          </w:p>
        </w:tc>
        <w:tc>
          <w:tcPr>
            <w:tcW w:w="2268" w:type="dxa"/>
            <w:tcBorders>
              <w:top w:val="single" w:sz="4" w:space="0" w:color="auto"/>
              <w:left w:val="single" w:sz="4" w:space="0" w:color="auto"/>
              <w:bottom w:val="single" w:sz="4" w:space="0" w:color="auto"/>
              <w:right w:val="single" w:sz="4" w:space="0" w:color="auto"/>
            </w:tcBorders>
          </w:tcPr>
          <w:p w14:paraId="3FB6D1E9" w14:textId="77777777" w:rsidR="00485513" w:rsidRPr="00485513" w:rsidRDefault="00485513" w:rsidP="00867163">
            <w:pPr>
              <w:rPr>
                <w:rFonts w:eastAsia="TimesNewRomanPSMT"/>
              </w:rPr>
            </w:pPr>
          </w:p>
        </w:tc>
      </w:tr>
      <w:tr w:rsidR="00485513" w:rsidRPr="0013426F" w14:paraId="695DBEF0" w14:textId="639F9E60" w:rsidTr="00485513">
        <w:tc>
          <w:tcPr>
            <w:tcW w:w="851" w:type="dxa"/>
            <w:tcBorders>
              <w:top w:val="single" w:sz="4" w:space="0" w:color="auto"/>
              <w:left w:val="single" w:sz="4" w:space="0" w:color="auto"/>
              <w:bottom w:val="single" w:sz="4" w:space="0" w:color="auto"/>
              <w:right w:val="single" w:sz="4" w:space="0" w:color="auto"/>
            </w:tcBorders>
            <w:vAlign w:val="center"/>
          </w:tcPr>
          <w:p w14:paraId="7C7AA09C" w14:textId="77777777" w:rsidR="00485513" w:rsidRPr="00485513" w:rsidRDefault="00485513" w:rsidP="00867163">
            <w:pPr>
              <w:widowControl w:val="0"/>
              <w:overflowPunct w:val="0"/>
              <w:autoSpaceDE w:val="0"/>
              <w:autoSpaceDN w:val="0"/>
              <w:adjustRightInd w:val="0"/>
              <w:ind w:left="414" w:hanging="235"/>
              <w:textAlignment w:val="baseline"/>
              <w:rPr>
                <w:rFonts w:eastAsia="Calibri"/>
              </w:rPr>
            </w:pPr>
            <w:r w:rsidRPr="00485513">
              <w:rPr>
                <w:rFonts w:eastAsia="Calibri"/>
                <w:lang w:val="en-US"/>
              </w:rPr>
              <w:t>2.11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7708932" w14:textId="77777777" w:rsidR="00485513" w:rsidRPr="00485513" w:rsidRDefault="00485513" w:rsidP="00867163">
            <w:pPr>
              <w:spacing w:line="216" w:lineRule="auto"/>
              <w:rPr>
                <w:rFonts w:eastAsia="Calibri"/>
                <w:lang w:val="en-US"/>
              </w:rPr>
            </w:pPr>
            <w:r w:rsidRPr="00485513">
              <w:rPr>
                <w:rFonts w:eastAsia="Calibri"/>
              </w:rPr>
              <w:t>Цифровий вокодер /</w:t>
            </w:r>
          </w:p>
          <w:p w14:paraId="034BF4D8" w14:textId="77777777" w:rsidR="00485513" w:rsidRPr="00485513" w:rsidRDefault="00485513" w:rsidP="00867163">
            <w:pPr>
              <w:spacing w:line="216" w:lineRule="auto"/>
              <w:rPr>
                <w:rFonts w:eastAsia="Calibri"/>
              </w:rPr>
            </w:pPr>
            <w:r w:rsidRPr="00485513">
              <w:rPr>
                <w:rFonts w:eastAsia="Calibri"/>
              </w:rPr>
              <w:t>Digital vocoder</w:t>
            </w:r>
          </w:p>
        </w:tc>
        <w:tc>
          <w:tcPr>
            <w:tcW w:w="4253" w:type="dxa"/>
            <w:gridSpan w:val="2"/>
            <w:tcBorders>
              <w:top w:val="single" w:sz="4" w:space="0" w:color="auto"/>
              <w:left w:val="single" w:sz="4" w:space="0" w:color="auto"/>
              <w:bottom w:val="single" w:sz="4" w:space="0" w:color="auto"/>
              <w:right w:val="single" w:sz="4" w:space="0" w:color="auto"/>
            </w:tcBorders>
            <w:hideMark/>
          </w:tcPr>
          <w:p w14:paraId="13FCC65B" w14:textId="77777777" w:rsidR="00485513" w:rsidRPr="00485513" w:rsidRDefault="00485513" w:rsidP="00867163">
            <w:pPr>
              <w:rPr>
                <w:rFonts w:eastAsia="Calibri"/>
              </w:rPr>
            </w:pPr>
            <w:r w:rsidRPr="00485513">
              <w:rPr>
                <w:rFonts w:eastAsia="Calibri"/>
              </w:rPr>
              <w:t>Цифровий вокодер: AMBE++ /</w:t>
            </w:r>
          </w:p>
          <w:p w14:paraId="63525A44" w14:textId="77777777" w:rsidR="00485513" w:rsidRPr="00485513" w:rsidRDefault="00485513" w:rsidP="00867163">
            <w:pPr>
              <w:rPr>
                <w:rFonts w:eastAsia="Calibri"/>
              </w:rPr>
            </w:pPr>
            <w:r w:rsidRPr="00485513">
              <w:rPr>
                <w:rFonts w:eastAsia="Calibri"/>
              </w:rPr>
              <w:t>Digital vocoder: AMBE++</w:t>
            </w:r>
          </w:p>
        </w:tc>
        <w:tc>
          <w:tcPr>
            <w:tcW w:w="2268" w:type="dxa"/>
            <w:tcBorders>
              <w:top w:val="single" w:sz="4" w:space="0" w:color="auto"/>
              <w:left w:val="single" w:sz="4" w:space="0" w:color="auto"/>
              <w:bottom w:val="single" w:sz="4" w:space="0" w:color="auto"/>
              <w:right w:val="single" w:sz="4" w:space="0" w:color="auto"/>
            </w:tcBorders>
          </w:tcPr>
          <w:p w14:paraId="7D8BB4B2" w14:textId="77777777" w:rsidR="00485513" w:rsidRPr="00485513" w:rsidRDefault="00485513" w:rsidP="00867163">
            <w:pPr>
              <w:rPr>
                <w:rFonts w:eastAsia="Calibri"/>
              </w:rPr>
            </w:pPr>
          </w:p>
        </w:tc>
      </w:tr>
      <w:tr w:rsidR="00485513" w:rsidRPr="0013426F" w14:paraId="39FD46A2" w14:textId="739FF91C" w:rsidTr="00485513">
        <w:tc>
          <w:tcPr>
            <w:tcW w:w="851" w:type="dxa"/>
            <w:tcBorders>
              <w:top w:val="single" w:sz="4" w:space="0" w:color="auto"/>
              <w:left w:val="single" w:sz="4" w:space="0" w:color="auto"/>
              <w:bottom w:val="single" w:sz="4" w:space="0" w:color="auto"/>
              <w:right w:val="single" w:sz="4" w:space="0" w:color="auto"/>
            </w:tcBorders>
            <w:vAlign w:val="center"/>
          </w:tcPr>
          <w:p w14:paraId="4C72EE07" w14:textId="77777777" w:rsidR="00485513" w:rsidRPr="00485513" w:rsidRDefault="00485513" w:rsidP="00867163">
            <w:pPr>
              <w:widowControl w:val="0"/>
              <w:overflowPunct w:val="0"/>
              <w:autoSpaceDE w:val="0"/>
              <w:autoSpaceDN w:val="0"/>
              <w:adjustRightInd w:val="0"/>
              <w:ind w:left="414" w:hanging="235"/>
              <w:textAlignment w:val="baseline"/>
              <w:rPr>
                <w:rFonts w:eastAsia="Calibri"/>
              </w:rPr>
            </w:pPr>
            <w:r w:rsidRPr="00485513">
              <w:rPr>
                <w:rFonts w:eastAsia="Calibri"/>
                <w:lang w:val="en-US"/>
              </w:rPr>
              <w:t>2.12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0227182" w14:textId="77777777" w:rsidR="00485513" w:rsidRPr="00485513" w:rsidRDefault="00485513" w:rsidP="00867163">
            <w:pPr>
              <w:spacing w:line="216" w:lineRule="auto"/>
              <w:rPr>
                <w:rFonts w:eastAsia="Calibri"/>
                <w:lang w:val="en-US"/>
              </w:rPr>
            </w:pPr>
            <w:r w:rsidRPr="00485513">
              <w:rPr>
                <w:rFonts w:eastAsia="Calibri"/>
              </w:rPr>
              <w:t>Підтримка крипто захисту радіоканалу /</w:t>
            </w:r>
          </w:p>
          <w:p w14:paraId="746988CD" w14:textId="77777777" w:rsidR="00485513" w:rsidRPr="00485513" w:rsidRDefault="00485513" w:rsidP="00867163">
            <w:pPr>
              <w:spacing w:line="216" w:lineRule="auto"/>
              <w:rPr>
                <w:rFonts w:eastAsia="Calibri"/>
              </w:rPr>
            </w:pPr>
            <w:r w:rsidRPr="00485513">
              <w:rPr>
                <w:rFonts w:eastAsia="Calibri"/>
              </w:rPr>
              <w:t>Support for radio channel encryption</w:t>
            </w:r>
          </w:p>
        </w:tc>
        <w:tc>
          <w:tcPr>
            <w:tcW w:w="4253" w:type="dxa"/>
            <w:gridSpan w:val="2"/>
            <w:tcBorders>
              <w:top w:val="single" w:sz="4" w:space="0" w:color="auto"/>
              <w:left w:val="single" w:sz="4" w:space="0" w:color="auto"/>
              <w:bottom w:val="single" w:sz="4" w:space="0" w:color="auto"/>
              <w:right w:val="single" w:sz="4" w:space="0" w:color="auto"/>
            </w:tcBorders>
            <w:vAlign w:val="center"/>
            <w:hideMark/>
          </w:tcPr>
          <w:p w14:paraId="0FB214FD" w14:textId="77777777" w:rsidR="00485513" w:rsidRPr="00485513" w:rsidRDefault="00485513" w:rsidP="00867163">
            <w:pPr>
              <w:rPr>
                <w:rFonts w:eastAsia="Calibri"/>
              </w:rPr>
            </w:pPr>
            <w:r w:rsidRPr="00485513">
              <w:rPr>
                <w:rFonts w:eastAsia="Calibri"/>
              </w:rPr>
              <w:t>Підтримка криптозахисту радіоканалу з ключем шифрування ARC-4 ( 40 біт.) /</w:t>
            </w:r>
          </w:p>
          <w:p w14:paraId="3DDBF2C5" w14:textId="77777777" w:rsidR="00485513" w:rsidRPr="00485513" w:rsidRDefault="00485513" w:rsidP="00867163">
            <w:pPr>
              <w:rPr>
                <w:rFonts w:eastAsia="Calibri"/>
              </w:rPr>
            </w:pPr>
            <w:r w:rsidRPr="00485513">
              <w:rPr>
                <w:rFonts w:eastAsia="Calibri"/>
              </w:rPr>
              <w:t>Supports radio channel encryption using ARC-4 encryption key (40-bit)</w:t>
            </w:r>
          </w:p>
        </w:tc>
        <w:tc>
          <w:tcPr>
            <w:tcW w:w="2268" w:type="dxa"/>
            <w:tcBorders>
              <w:top w:val="single" w:sz="4" w:space="0" w:color="auto"/>
              <w:left w:val="single" w:sz="4" w:space="0" w:color="auto"/>
              <w:bottom w:val="single" w:sz="4" w:space="0" w:color="auto"/>
              <w:right w:val="single" w:sz="4" w:space="0" w:color="auto"/>
            </w:tcBorders>
          </w:tcPr>
          <w:p w14:paraId="5B24AF77" w14:textId="77777777" w:rsidR="00485513" w:rsidRPr="00485513" w:rsidRDefault="00485513" w:rsidP="00867163">
            <w:pPr>
              <w:rPr>
                <w:rFonts w:eastAsia="Calibri"/>
              </w:rPr>
            </w:pPr>
          </w:p>
        </w:tc>
      </w:tr>
      <w:tr w:rsidR="009F5E57" w:rsidRPr="0013426F" w14:paraId="313E56E2" w14:textId="296C51A8" w:rsidTr="00CA4C1B">
        <w:trPr>
          <w:trHeight w:val="1680"/>
        </w:trPr>
        <w:tc>
          <w:tcPr>
            <w:tcW w:w="851" w:type="dxa"/>
            <w:vMerge w:val="restart"/>
            <w:tcBorders>
              <w:top w:val="single" w:sz="4" w:space="0" w:color="auto"/>
              <w:left w:val="single" w:sz="4" w:space="0" w:color="auto"/>
              <w:right w:val="single" w:sz="4" w:space="0" w:color="auto"/>
            </w:tcBorders>
            <w:vAlign w:val="center"/>
          </w:tcPr>
          <w:p w14:paraId="448B913D" w14:textId="77777777" w:rsidR="009F5E57" w:rsidRPr="00485513" w:rsidRDefault="009F5E57" w:rsidP="00867163">
            <w:pPr>
              <w:widowControl w:val="0"/>
              <w:overflowPunct w:val="0"/>
              <w:autoSpaceDE w:val="0"/>
              <w:autoSpaceDN w:val="0"/>
              <w:adjustRightInd w:val="0"/>
              <w:ind w:left="414" w:hanging="235"/>
              <w:textAlignment w:val="baseline"/>
              <w:rPr>
                <w:rFonts w:eastAsia="Calibri"/>
              </w:rPr>
            </w:pPr>
            <w:r w:rsidRPr="00485513">
              <w:rPr>
                <w:rFonts w:eastAsia="Calibri"/>
                <w:lang w:val="en-US"/>
              </w:rPr>
              <w:t>2.13</w:t>
            </w:r>
          </w:p>
        </w:tc>
        <w:tc>
          <w:tcPr>
            <w:tcW w:w="7230" w:type="dxa"/>
            <w:gridSpan w:val="3"/>
            <w:tcBorders>
              <w:top w:val="single" w:sz="4" w:space="0" w:color="auto"/>
              <w:left w:val="single" w:sz="4" w:space="0" w:color="auto"/>
              <w:bottom w:val="single" w:sz="4" w:space="0" w:color="auto"/>
              <w:right w:val="single" w:sz="4" w:space="0" w:color="auto"/>
            </w:tcBorders>
            <w:vAlign w:val="center"/>
            <w:hideMark/>
          </w:tcPr>
          <w:p w14:paraId="481A4CC8" w14:textId="2FBDF6CB" w:rsidR="009F5E57" w:rsidRPr="009F5E57" w:rsidRDefault="009F5E57" w:rsidP="009F5E57">
            <w:pPr>
              <w:spacing w:line="216" w:lineRule="auto"/>
              <w:jc w:val="both"/>
              <w:rPr>
                <w:rFonts w:eastAsia="Calibri"/>
                <w:lang w:eastAsia="uk-UA"/>
              </w:rPr>
            </w:pPr>
            <w:r w:rsidRPr="00485513">
              <w:rPr>
                <w:rFonts w:eastAsia="Calibri"/>
              </w:rPr>
              <w:t>Наявність програмного забезпечення, яке налаштовується на електронно-обчислювальній машині.</w:t>
            </w:r>
            <w:r w:rsidRPr="009F5E57">
              <w:rPr>
                <w:rFonts w:eastAsia="Calibri"/>
                <w:lang w:val="ru-RU" w:eastAsia="uk-UA"/>
              </w:rPr>
              <w:t xml:space="preserve"> </w:t>
            </w:r>
            <w:r w:rsidRPr="00485513">
              <w:rPr>
                <w:rFonts w:eastAsia="Calibri"/>
              </w:rPr>
              <w:t>/</w:t>
            </w:r>
          </w:p>
          <w:p w14:paraId="388DC153" w14:textId="287C1E95" w:rsidR="009F5E57" w:rsidRPr="009F5E57" w:rsidRDefault="009F5E57" w:rsidP="009F5E57">
            <w:pPr>
              <w:rPr>
                <w:rFonts w:eastAsiaTheme="minorHAnsi"/>
                <w:lang w:val="en-US"/>
              </w:rPr>
            </w:pPr>
            <w:r w:rsidRPr="00485513">
              <w:t>Availability of software, which is configured on an electronic computer.</w:t>
            </w:r>
          </w:p>
        </w:tc>
        <w:tc>
          <w:tcPr>
            <w:tcW w:w="2268" w:type="dxa"/>
            <w:tcBorders>
              <w:top w:val="single" w:sz="4" w:space="0" w:color="auto"/>
              <w:left w:val="single" w:sz="4" w:space="0" w:color="auto"/>
              <w:right w:val="single" w:sz="4" w:space="0" w:color="auto"/>
            </w:tcBorders>
          </w:tcPr>
          <w:p w14:paraId="3B856350" w14:textId="77777777" w:rsidR="009F5E57" w:rsidRPr="00485513" w:rsidRDefault="009F5E57" w:rsidP="00867163">
            <w:pPr>
              <w:spacing w:line="216" w:lineRule="auto"/>
              <w:jc w:val="both"/>
              <w:rPr>
                <w:rFonts w:eastAsia="Calibri"/>
              </w:rPr>
            </w:pPr>
          </w:p>
        </w:tc>
      </w:tr>
      <w:tr w:rsidR="009F5E57" w:rsidRPr="0013426F" w14:paraId="7FB7442F" w14:textId="77777777" w:rsidTr="00CA4C1B">
        <w:trPr>
          <w:trHeight w:val="1680"/>
        </w:trPr>
        <w:tc>
          <w:tcPr>
            <w:tcW w:w="851" w:type="dxa"/>
            <w:vMerge/>
            <w:tcBorders>
              <w:left w:val="single" w:sz="4" w:space="0" w:color="auto"/>
              <w:bottom w:val="single" w:sz="4" w:space="0" w:color="auto"/>
              <w:right w:val="single" w:sz="4" w:space="0" w:color="auto"/>
            </w:tcBorders>
            <w:vAlign w:val="center"/>
          </w:tcPr>
          <w:p w14:paraId="11E3015C" w14:textId="77777777" w:rsidR="009F5E57" w:rsidRPr="00485513" w:rsidRDefault="009F5E57" w:rsidP="00867163">
            <w:pPr>
              <w:widowControl w:val="0"/>
              <w:overflowPunct w:val="0"/>
              <w:autoSpaceDE w:val="0"/>
              <w:autoSpaceDN w:val="0"/>
              <w:adjustRightInd w:val="0"/>
              <w:ind w:left="414" w:hanging="235"/>
              <w:textAlignment w:val="baseline"/>
              <w:rPr>
                <w:rFonts w:eastAsia="Calibri"/>
                <w:lang w:val="en-US"/>
              </w:rPr>
            </w:pPr>
          </w:p>
        </w:tc>
        <w:tc>
          <w:tcPr>
            <w:tcW w:w="7230" w:type="dxa"/>
            <w:gridSpan w:val="3"/>
            <w:tcBorders>
              <w:top w:val="single" w:sz="4" w:space="0" w:color="auto"/>
              <w:left w:val="single" w:sz="4" w:space="0" w:color="auto"/>
              <w:bottom w:val="single" w:sz="4" w:space="0" w:color="auto"/>
              <w:right w:val="single" w:sz="4" w:space="0" w:color="auto"/>
            </w:tcBorders>
            <w:vAlign w:val="center"/>
          </w:tcPr>
          <w:p w14:paraId="06AED1DA" w14:textId="77777777" w:rsidR="009F5E57" w:rsidRPr="00485513" w:rsidRDefault="009F5E57" w:rsidP="009F5E57">
            <w:pPr>
              <w:tabs>
                <w:tab w:val="left" w:pos="1210"/>
              </w:tabs>
              <w:autoSpaceDE w:val="0"/>
              <w:autoSpaceDN w:val="0"/>
              <w:adjustRightInd w:val="0"/>
              <w:spacing w:line="216" w:lineRule="auto"/>
              <w:jc w:val="both"/>
              <w:rPr>
                <w:lang w:eastAsia="uk-UA"/>
              </w:rPr>
            </w:pPr>
            <w:r w:rsidRPr="00485513">
              <w:rPr>
                <w:lang w:eastAsia="uk-UA"/>
              </w:rPr>
              <w:t>Програмне налаштування за допомогою ЕОМ:</w:t>
            </w:r>
          </w:p>
          <w:p w14:paraId="7BB55C27" w14:textId="77777777" w:rsidR="009F5E57" w:rsidRPr="00485513" w:rsidRDefault="009F5E57" w:rsidP="009F5E57">
            <w:pPr>
              <w:tabs>
                <w:tab w:val="left" w:pos="1210"/>
              </w:tabs>
              <w:autoSpaceDE w:val="0"/>
              <w:autoSpaceDN w:val="0"/>
              <w:adjustRightInd w:val="0"/>
              <w:spacing w:line="216" w:lineRule="auto"/>
              <w:ind w:firstLine="706"/>
              <w:jc w:val="both"/>
              <w:rPr>
                <w:lang w:eastAsia="uk-UA"/>
              </w:rPr>
            </w:pPr>
            <w:r w:rsidRPr="00485513">
              <w:rPr>
                <w:lang w:eastAsia="uk-UA"/>
              </w:rPr>
              <w:t>- конкретних частот із визначеної робочої смуги;</w:t>
            </w:r>
          </w:p>
          <w:p w14:paraId="779D3AB4" w14:textId="77777777" w:rsidR="009F5E57" w:rsidRPr="00485513" w:rsidRDefault="009F5E57" w:rsidP="009F5E57">
            <w:pPr>
              <w:tabs>
                <w:tab w:val="left" w:pos="1464"/>
              </w:tabs>
              <w:autoSpaceDE w:val="0"/>
              <w:autoSpaceDN w:val="0"/>
              <w:adjustRightInd w:val="0"/>
              <w:spacing w:line="216" w:lineRule="auto"/>
              <w:ind w:firstLine="706"/>
              <w:jc w:val="both"/>
              <w:rPr>
                <w:lang w:eastAsia="uk-UA"/>
              </w:rPr>
            </w:pPr>
            <w:r w:rsidRPr="00485513">
              <w:rPr>
                <w:lang w:eastAsia="uk-UA"/>
              </w:rPr>
              <w:t>- потужності несучої передавача;</w:t>
            </w:r>
          </w:p>
          <w:p w14:paraId="65E1F304" w14:textId="77777777" w:rsidR="009F5E57" w:rsidRPr="00485513" w:rsidRDefault="009F5E57" w:rsidP="009F5E57">
            <w:pPr>
              <w:tabs>
                <w:tab w:val="left" w:pos="1464"/>
              </w:tabs>
              <w:autoSpaceDE w:val="0"/>
              <w:autoSpaceDN w:val="0"/>
              <w:adjustRightInd w:val="0"/>
              <w:spacing w:line="216" w:lineRule="auto"/>
              <w:ind w:firstLine="706"/>
              <w:jc w:val="both"/>
              <w:rPr>
                <w:lang w:eastAsia="uk-UA"/>
              </w:rPr>
            </w:pPr>
            <w:r w:rsidRPr="00485513">
              <w:rPr>
                <w:lang w:eastAsia="uk-UA"/>
              </w:rPr>
              <w:t>- кроку сітки частот;</w:t>
            </w:r>
          </w:p>
          <w:p w14:paraId="2834C263" w14:textId="77777777" w:rsidR="009F5E57" w:rsidRPr="005141F7" w:rsidRDefault="009F5E57" w:rsidP="009F5E57">
            <w:pPr>
              <w:spacing w:line="216" w:lineRule="auto"/>
              <w:ind w:firstLine="747"/>
              <w:jc w:val="both"/>
              <w:rPr>
                <w:rFonts w:eastAsia="Calibri"/>
                <w:lang w:val="ru-RU"/>
              </w:rPr>
            </w:pPr>
            <w:r w:rsidRPr="00485513">
              <w:rPr>
                <w:rFonts w:eastAsia="Calibri"/>
              </w:rPr>
              <w:t>- програмування інших додаткових функцій радіостанції. /</w:t>
            </w:r>
          </w:p>
          <w:p w14:paraId="3133FB8A" w14:textId="77777777" w:rsidR="009F5E57" w:rsidRPr="00485513" w:rsidRDefault="009F5E57" w:rsidP="009F5E57">
            <w:pPr>
              <w:rPr>
                <w:lang w:val="en-US"/>
              </w:rPr>
            </w:pPr>
            <w:r w:rsidRPr="00485513">
              <w:t>Software setting with the help of an electronic computer of:</w:t>
            </w:r>
          </w:p>
          <w:p w14:paraId="3245B70C" w14:textId="77777777" w:rsidR="009F5E57" w:rsidRPr="00485513" w:rsidRDefault="009F5E57" w:rsidP="009F5E57">
            <w:pPr>
              <w:ind w:firstLine="605"/>
            </w:pPr>
            <w:r w:rsidRPr="00485513">
              <w:t>- specific frequencies from the defined operating band;</w:t>
            </w:r>
          </w:p>
          <w:p w14:paraId="378C2000" w14:textId="77777777" w:rsidR="009F5E57" w:rsidRPr="00485513" w:rsidRDefault="009F5E57" w:rsidP="009F5E57">
            <w:pPr>
              <w:ind w:firstLine="605"/>
            </w:pPr>
            <w:r w:rsidRPr="00485513">
              <w:t>- transmitter carrier power;</w:t>
            </w:r>
          </w:p>
          <w:p w14:paraId="15B47545" w14:textId="77777777" w:rsidR="009F5E57" w:rsidRPr="00485513" w:rsidRDefault="009F5E57" w:rsidP="009F5E57">
            <w:pPr>
              <w:ind w:firstLine="605"/>
            </w:pPr>
            <w:r w:rsidRPr="00485513">
              <w:t>- frequency grid step;</w:t>
            </w:r>
          </w:p>
          <w:p w14:paraId="4F6DDCF4" w14:textId="4703A6AB" w:rsidR="009F5E57" w:rsidRPr="009F5E57" w:rsidRDefault="009F5E57" w:rsidP="009F5E57">
            <w:pPr>
              <w:spacing w:line="216" w:lineRule="auto"/>
              <w:ind w:firstLine="747"/>
              <w:jc w:val="both"/>
              <w:rPr>
                <w:rFonts w:eastAsia="Calibri"/>
                <w:lang w:val="en-US"/>
              </w:rPr>
            </w:pPr>
            <w:r w:rsidRPr="00485513">
              <w:t>- programming of other additional radio station functions.</w:t>
            </w:r>
          </w:p>
          <w:p w14:paraId="4CB7EA88" w14:textId="77777777" w:rsidR="009F5E57" w:rsidRPr="009F5E57" w:rsidRDefault="009F5E57" w:rsidP="00867163">
            <w:pPr>
              <w:spacing w:line="216" w:lineRule="auto"/>
              <w:jc w:val="both"/>
              <w:rPr>
                <w:rFonts w:eastAsia="Calibri"/>
                <w:lang w:val="en-US"/>
              </w:rPr>
            </w:pPr>
          </w:p>
        </w:tc>
        <w:tc>
          <w:tcPr>
            <w:tcW w:w="2268" w:type="dxa"/>
            <w:tcBorders>
              <w:left w:val="single" w:sz="4" w:space="0" w:color="auto"/>
              <w:bottom w:val="single" w:sz="4" w:space="0" w:color="auto"/>
              <w:right w:val="single" w:sz="4" w:space="0" w:color="auto"/>
            </w:tcBorders>
          </w:tcPr>
          <w:p w14:paraId="46AD4184" w14:textId="77777777" w:rsidR="009F5E57" w:rsidRPr="00485513" w:rsidRDefault="009F5E57" w:rsidP="00867163">
            <w:pPr>
              <w:spacing w:line="216" w:lineRule="auto"/>
              <w:jc w:val="both"/>
              <w:rPr>
                <w:rFonts w:eastAsia="Calibri"/>
              </w:rPr>
            </w:pPr>
          </w:p>
        </w:tc>
      </w:tr>
      <w:tr w:rsidR="00485513" w:rsidRPr="0013426F" w14:paraId="0D61B5BC" w14:textId="073FC045" w:rsidTr="00485513">
        <w:tc>
          <w:tcPr>
            <w:tcW w:w="851" w:type="dxa"/>
            <w:tcBorders>
              <w:top w:val="single" w:sz="4" w:space="0" w:color="auto"/>
              <w:left w:val="single" w:sz="4" w:space="0" w:color="auto"/>
              <w:bottom w:val="single" w:sz="4" w:space="0" w:color="auto"/>
              <w:right w:val="single" w:sz="4" w:space="0" w:color="auto"/>
            </w:tcBorders>
            <w:vAlign w:val="center"/>
          </w:tcPr>
          <w:p w14:paraId="3F97EBC0" w14:textId="77777777" w:rsidR="00485513" w:rsidRPr="00485513" w:rsidRDefault="00485513" w:rsidP="00867163">
            <w:pPr>
              <w:widowControl w:val="0"/>
              <w:overflowPunct w:val="0"/>
              <w:autoSpaceDE w:val="0"/>
              <w:autoSpaceDN w:val="0"/>
              <w:adjustRightInd w:val="0"/>
              <w:ind w:left="414" w:hanging="377"/>
              <w:textAlignment w:val="baseline"/>
              <w:rPr>
                <w:rFonts w:eastAsia="Calibri"/>
              </w:rPr>
            </w:pPr>
            <w:r w:rsidRPr="00485513">
              <w:rPr>
                <w:rFonts w:eastAsia="Calibri"/>
                <w:lang w:val="en-US"/>
              </w:rPr>
              <w:t>2.14</w:t>
            </w:r>
          </w:p>
        </w:tc>
        <w:tc>
          <w:tcPr>
            <w:tcW w:w="7230" w:type="dxa"/>
            <w:gridSpan w:val="3"/>
            <w:tcBorders>
              <w:top w:val="single" w:sz="4" w:space="0" w:color="auto"/>
              <w:left w:val="single" w:sz="4" w:space="0" w:color="auto"/>
              <w:bottom w:val="single" w:sz="4" w:space="0" w:color="auto"/>
              <w:right w:val="single" w:sz="4" w:space="0" w:color="auto"/>
            </w:tcBorders>
            <w:vAlign w:val="center"/>
            <w:hideMark/>
          </w:tcPr>
          <w:p w14:paraId="423C01D0" w14:textId="77777777" w:rsidR="00485513" w:rsidRPr="00485513" w:rsidRDefault="00485513" w:rsidP="00867163">
            <w:pPr>
              <w:spacing w:line="216" w:lineRule="auto"/>
              <w:jc w:val="both"/>
              <w:rPr>
                <w:rFonts w:eastAsia="Calibri"/>
                <w:lang w:val="ru-RU"/>
              </w:rPr>
            </w:pPr>
            <w:r w:rsidRPr="00485513">
              <w:rPr>
                <w:rFonts w:eastAsia="Calibri"/>
              </w:rPr>
              <w:t>Програмування функції сканування каналів по деяким каналам, а також пріоритетного сканування. /</w:t>
            </w:r>
          </w:p>
          <w:p w14:paraId="131E52F8" w14:textId="77777777" w:rsidR="00485513" w:rsidRPr="00485513" w:rsidRDefault="00485513" w:rsidP="00867163">
            <w:pPr>
              <w:spacing w:line="216" w:lineRule="auto"/>
              <w:jc w:val="both"/>
              <w:rPr>
                <w:rFonts w:eastAsia="Calibri"/>
              </w:rPr>
            </w:pPr>
            <w:r w:rsidRPr="00485513">
              <w:rPr>
                <w:rFonts w:eastAsia="Calibri"/>
              </w:rPr>
              <w:lastRenderedPageBreak/>
              <w:t>Programming the channel scanning function for some channels, as well as priority scanning.</w:t>
            </w:r>
          </w:p>
        </w:tc>
        <w:tc>
          <w:tcPr>
            <w:tcW w:w="2268" w:type="dxa"/>
            <w:tcBorders>
              <w:top w:val="single" w:sz="4" w:space="0" w:color="auto"/>
              <w:left w:val="single" w:sz="4" w:space="0" w:color="auto"/>
              <w:bottom w:val="single" w:sz="4" w:space="0" w:color="auto"/>
              <w:right w:val="single" w:sz="4" w:space="0" w:color="auto"/>
            </w:tcBorders>
          </w:tcPr>
          <w:p w14:paraId="33BFC021" w14:textId="77777777" w:rsidR="00485513" w:rsidRPr="00485513" w:rsidRDefault="00485513" w:rsidP="00867163">
            <w:pPr>
              <w:spacing w:line="216" w:lineRule="auto"/>
              <w:jc w:val="both"/>
              <w:rPr>
                <w:rFonts w:eastAsia="Calibri"/>
              </w:rPr>
            </w:pPr>
          </w:p>
        </w:tc>
      </w:tr>
      <w:tr w:rsidR="00485513" w:rsidRPr="0013426F" w14:paraId="1E47831B" w14:textId="5E3A7A25" w:rsidTr="00485513">
        <w:tc>
          <w:tcPr>
            <w:tcW w:w="851" w:type="dxa"/>
            <w:tcBorders>
              <w:top w:val="single" w:sz="4" w:space="0" w:color="auto"/>
              <w:left w:val="single" w:sz="4" w:space="0" w:color="auto"/>
              <w:bottom w:val="single" w:sz="4" w:space="0" w:color="auto"/>
              <w:right w:val="single" w:sz="4" w:space="0" w:color="auto"/>
            </w:tcBorders>
            <w:vAlign w:val="center"/>
          </w:tcPr>
          <w:p w14:paraId="7885A544" w14:textId="77777777" w:rsidR="00485513" w:rsidRPr="00485513" w:rsidRDefault="00485513" w:rsidP="00867163">
            <w:pPr>
              <w:widowControl w:val="0"/>
              <w:overflowPunct w:val="0"/>
              <w:autoSpaceDE w:val="0"/>
              <w:autoSpaceDN w:val="0"/>
              <w:adjustRightInd w:val="0"/>
              <w:ind w:left="414" w:hanging="377"/>
              <w:textAlignment w:val="baseline"/>
              <w:rPr>
                <w:rFonts w:eastAsia="Calibri"/>
              </w:rPr>
            </w:pPr>
            <w:r w:rsidRPr="00485513">
              <w:rPr>
                <w:rFonts w:eastAsia="Calibri"/>
                <w:lang w:val="en-US"/>
              </w:rPr>
              <w:t>2.15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A2215D8" w14:textId="77777777" w:rsidR="00485513" w:rsidRPr="00485513" w:rsidRDefault="00485513" w:rsidP="00867163">
            <w:pPr>
              <w:rPr>
                <w:rFonts w:eastAsiaTheme="minorHAnsi"/>
              </w:rPr>
            </w:pPr>
            <w:r w:rsidRPr="00485513">
              <w:rPr>
                <w:rFonts w:eastAsia="Calibri"/>
              </w:rPr>
              <w:t xml:space="preserve">Потужність несучого передавача </w:t>
            </w:r>
            <w:r w:rsidRPr="00485513">
              <w:t>/</w:t>
            </w:r>
          </w:p>
          <w:p w14:paraId="48ACC7ED" w14:textId="77777777" w:rsidR="00485513" w:rsidRPr="00485513" w:rsidRDefault="00485513" w:rsidP="00867163">
            <w:pPr>
              <w:spacing w:line="216" w:lineRule="auto"/>
              <w:rPr>
                <w:rFonts w:eastAsia="Calibri"/>
                <w:lang w:val="en-US"/>
              </w:rPr>
            </w:pPr>
            <w:r w:rsidRPr="00485513">
              <w:t>Power of the carrier transmitter</w:t>
            </w:r>
          </w:p>
        </w:tc>
        <w:tc>
          <w:tcPr>
            <w:tcW w:w="4253" w:type="dxa"/>
            <w:gridSpan w:val="2"/>
            <w:tcBorders>
              <w:top w:val="single" w:sz="4" w:space="0" w:color="auto"/>
              <w:left w:val="single" w:sz="4" w:space="0" w:color="auto"/>
              <w:bottom w:val="single" w:sz="4" w:space="0" w:color="auto"/>
              <w:right w:val="single" w:sz="4" w:space="0" w:color="auto"/>
            </w:tcBorders>
            <w:vAlign w:val="center"/>
            <w:hideMark/>
          </w:tcPr>
          <w:p w14:paraId="277E9B60" w14:textId="77777777" w:rsidR="00485513" w:rsidRPr="00485513" w:rsidRDefault="00485513" w:rsidP="00867163">
            <w:pPr>
              <w:spacing w:line="216" w:lineRule="auto"/>
              <w:jc w:val="both"/>
              <w:rPr>
                <w:rFonts w:eastAsia="Calibri"/>
              </w:rPr>
            </w:pPr>
            <w:r w:rsidRPr="00485513">
              <w:rPr>
                <w:rFonts w:eastAsia="Calibri"/>
              </w:rPr>
              <w:t>Не менше 25 Вт. (функція що програмується) /</w:t>
            </w:r>
          </w:p>
          <w:p w14:paraId="3F1B8845" w14:textId="77777777" w:rsidR="00485513" w:rsidRPr="00485513" w:rsidRDefault="00485513" w:rsidP="00867163">
            <w:pPr>
              <w:spacing w:line="216" w:lineRule="auto"/>
              <w:jc w:val="both"/>
              <w:rPr>
                <w:rFonts w:eastAsia="Calibri"/>
              </w:rPr>
            </w:pPr>
            <w:r w:rsidRPr="00485513">
              <w:rPr>
                <w:rFonts w:eastAsia="Calibri"/>
              </w:rPr>
              <w:t>Not less than 25 W (programmable function)</w:t>
            </w:r>
          </w:p>
        </w:tc>
        <w:tc>
          <w:tcPr>
            <w:tcW w:w="2268" w:type="dxa"/>
            <w:tcBorders>
              <w:top w:val="single" w:sz="4" w:space="0" w:color="auto"/>
              <w:left w:val="single" w:sz="4" w:space="0" w:color="auto"/>
              <w:bottom w:val="single" w:sz="4" w:space="0" w:color="auto"/>
              <w:right w:val="single" w:sz="4" w:space="0" w:color="auto"/>
            </w:tcBorders>
          </w:tcPr>
          <w:p w14:paraId="046CB436" w14:textId="77777777" w:rsidR="00485513" w:rsidRPr="00485513" w:rsidRDefault="00485513" w:rsidP="00867163">
            <w:pPr>
              <w:spacing w:line="216" w:lineRule="auto"/>
              <w:jc w:val="both"/>
              <w:rPr>
                <w:rFonts w:eastAsia="Calibri"/>
              </w:rPr>
            </w:pPr>
          </w:p>
        </w:tc>
      </w:tr>
      <w:tr w:rsidR="00485513" w:rsidRPr="0013426F" w14:paraId="6F78ABB9" w14:textId="594A3C21" w:rsidTr="00485513">
        <w:trPr>
          <w:trHeight w:val="555"/>
        </w:trPr>
        <w:tc>
          <w:tcPr>
            <w:tcW w:w="851" w:type="dxa"/>
            <w:tcBorders>
              <w:top w:val="single" w:sz="4" w:space="0" w:color="auto"/>
              <w:left w:val="single" w:sz="4" w:space="0" w:color="auto"/>
              <w:bottom w:val="single" w:sz="4" w:space="0" w:color="auto"/>
              <w:right w:val="single" w:sz="4" w:space="0" w:color="auto"/>
            </w:tcBorders>
            <w:vAlign w:val="center"/>
          </w:tcPr>
          <w:p w14:paraId="387D5396" w14:textId="77777777" w:rsidR="00485513" w:rsidRPr="00485513" w:rsidRDefault="00485513" w:rsidP="00867163">
            <w:pPr>
              <w:widowControl w:val="0"/>
              <w:overflowPunct w:val="0"/>
              <w:autoSpaceDE w:val="0"/>
              <w:autoSpaceDN w:val="0"/>
              <w:adjustRightInd w:val="0"/>
              <w:ind w:left="360" w:hanging="377"/>
              <w:jc w:val="center"/>
              <w:textAlignment w:val="baseline"/>
              <w:rPr>
                <w:rFonts w:eastAsia="Calibri"/>
                <w:lang w:val="en-US"/>
              </w:rPr>
            </w:pPr>
            <w:r w:rsidRPr="00485513">
              <w:rPr>
                <w:rFonts w:eastAsia="Calibri"/>
                <w:lang w:val="en-US"/>
              </w:rPr>
              <w:t>2.16</w:t>
            </w:r>
          </w:p>
        </w:tc>
        <w:tc>
          <w:tcPr>
            <w:tcW w:w="7230" w:type="dxa"/>
            <w:gridSpan w:val="3"/>
            <w:tcBorders>
              <w:top w:val="single" w:sz="4" w:space="0" w:color="auto"/>
              <w:left w:val="single" w:sz="4" w:space="0" w:color="auto"/>
              <w:bottom w:val="single" w:sz="4" w:space="0" w:color="auto"/>
              <w:right w:val="single" w:sz="4" w:space="0" w:color="auto"/>
            </w:tcBorders>
            <w:vAlign w:val="center"/>
            <w:hideMark/>
          </w:tcPr>
          <w:p w14:paraId="3AFC84D9" w14:textId="77777777" w:rsidR="00485513" w:rsidRPr="00485513" w:rsidRDefault="00485513" w:rsidP="00867163">
            <w:pPr>
              <w:spacing w:line="216" w:lineRule="auto"/>
              <w:jc w:val="both"/>
              <w:rPr>
                <w:rFonts w:eastAsia="Calibri"/>
                <w:lang w:val="ru-RU"/>
              </w:rPr>
            </w:pPr>
            <w:r w:rsidRPr="00485513">
              <w:rPr>
                <w:rFonts w:eastAsia="Calibri"/>
              </w:rPr>
              <w:t>Радіостанція повинна забезпечувати передачу даних з аналогічними по стандарту радіостанціями /</w:t>
            </w:r>
          </w:p>
          <w:p w14:paraId="04814D21" w14:textId="77777777" w:rsidR="00485513" w:rsidRPr="00485513" w:rsidRDefault="00485513" w:rsidP="00867163">
            <w:pPr>
              <w:spacing w:line="216" w:lineRule="auto"/>
              <w:jc w:val="both"/>
              <w:rPr>
                <w:rFonts w:eastAsia="Calibri"/>
              </w:rPr>
            </w:pPr>
            <w:r w:rsidRPr="00485513">
              <w:rPr>
                <w:rFonts w:eastAsia="Calibri"/>
              </w:rPr>
              <w:t>The radio station shall provide data transmission with radio stations of similar standard</w:t>
            </w:r>
          </w:p>
        </w:tc>
        <w:tc>
          <w:tcPr>
            <w:tcW w:w="2268" w:type="dxa"/>
            <w:tcBorders>
              <w:top w:val="single" w:sz="4" w:space="0" w:color="auto"/>
              <w:left w:val="single" w:sz="4" w:space="0" w:color="auto"/>
              <w:bottom w:val="single" w:sz="4" w:space="0" w:color="auto"/>
              <w:right w:val="single" w:sz="4" w:space="0" w:color="auto"/>
            </w:tcBorders>
          </w:tcPr>
          <w:p w14:paraId="0FF1A6E4" w14:textId="77777777" w:rsidR="00485513" w:rsidRPr="00485513" w:rsidRDefault="00485513" w:rsidP="00867163">
            <w:pPr>
              <w:spacing w:line="216" w:lineRule="auto"/>
              <w:jc w:val="both"/>
              <w:rPr>
                <w:rFonts w:eastAsia="Calibri"/>
              </w:rPr>
            </w:pPr>
          </w:p>
        </w:tc>
      </w:tr>
      <w:tr w:rsidR="00485513" w:rsidRPr="0013426F" w14:paraId="6E0CAE87" w14:textId="449C37B1" w:rsidTr="00485513">
        <w:tc>
          <w:tcPr>
            <w:tcW w:w="851" w:type="dxa"/>
            <w:tcBorders>
              <w:top w:val="single" w:sz="4" w:space="0" w:color="auto"/>
              <w:left w:val="single" w:sz="4" w:space="0" w:color="auto"/>
              <w:bottom w:val="single" w:sz="4" w:space="0" w:color="auto"/>
              <w:right w:val="single" w:sz="4" w:space="0" w:color="auto"/>
            </w:tcBorders>
            <w:vAlign w:val="center"/>
          </w:tcPr>
          <w:p w14:paraId="0360D604" w14:textId="77777777" w:rsidR="00485513" w:rsidRPr="00485513" w:rsidRDefault="00485513" w:rsidP="00867163">
            <w:pPr>
              <w:widowControl w:val="0"/>
              <w:overflowPunct w:val="0"/>
              <w:autoSpaceDE w:val="0"/>
              <w:autoSpaceDN w:val="0"/>
              <w:adjustRightInd w:val="0"/>
              <w:ind w:left="414" w:hanging="377"/>
              <w:textAlignment w:val="baseline"/>
              <w:rPr>
                <w:rFonts w:eastAsia="Calibri"/>
              </w:rPr>
            </w:pPr>
            <w:r w:rsidRPr="00485513">
              <w:rPr>
                <w:rFonts w:eastAsia="Calibri"/>
                <w:lang w:val="en-US"/>
              </w:rPr>
              <w:t>2.17</w:t>
            </w:r>
          </w:p>
        </w:tc>
        <w:tc>
          <w:tcPr>
            <w:tcW w:w="7230" w:type="dxa"/>
            <w:gridSpan w:val="3"/>
            <w:tcBorders>
              <w:top w:val="single" w:sz="4" w:space="0" w:color="auto"/>
              <w:left w:val="single" w:sz="4" w:space="0" w:color="auto"/>
              <w:bottom w:val="single" w:sz="4" w:space="0" w:color="auto"/>
              <w:right w:val="single" w:sz="4" w:space="0" w:color="auto"/>
            </w:tcBorders>
            <w:vAlign w:val="center"/>
            <w:hideMark/>
          </w:tcPr>
          <w:p w14:paraId="34FF0A08" w14:textId="77777777" w:rsidR="00485513" w:rsidRPr="00485513" w:rsidRDefault="00485513" w:rsidP="00867163">
            <w:pPr>
              <w:spacing w:line="216" w:lineRule="auto"/>
              <w:rPr>
                <w:rFonts w:eastAsia="Calibri"/>
              </w:rPr>
            </w:pPr>
            <w:r w:rsidRPr="00485513">
              <w:rPr>
                <w:rFonts w:eastAsia="Calibri"/>
              </w:rPr>
              <w:t>Радіостанція повинна працювати в наступних режимах:</w:t>
            </w:r>
          </w:p>
          <w:p w14:paraId="37309FB0" w14:textId="77777777" w:rsidR="00485513" w:rsidRPr="00485513" w:rsidRDefault="00485513" w:rsidP="00867163">
            <w:pPr>
              <w:spacing w:line="216" w:lineRule="auto"/>
              <w:rPr>
                <w:rFonts w:eastAsia="Calibri"/>
              </w:rPr>
            </w:pPr>
            <w:r w:rsidRPr="00485513">
              <w:rPr>
                <w:rFonts w:eastAsia="Calibri"/>
              </w:rPr>
              <w:t>- «черговий прийом»;</w:t>
            </w:r>
          </w:p>
          <w:p w14:paraId="5F6AE10D" w14:textId="77777777" w:rsidR="00485513" w:rsidRPr="00485513" w:rsidRDefault="00485513" w:rsidP="00867163">
            <w:pPr>
              <w:spacing w:line="216" w:lineRule="auto"/>
              <w:rPr>
                <w:rFonts w:eastAsia="Calibri"/>
              </w:rPr>
            </w:pPr>
            <w:r w:rsidRPr="00485513">
              <w:rPr>
                <w:rFonts w:eastAsia="Calibri"/>
              </w:rPr>
              <w:t>- «прийом»;</w:t>
            </w:r>
          </w:p>
          <w:p w14:paraId="22489FD1" w14:textId="77777777" w:rsidR="00485513" w:rsidRPr="00485513" w:rsidRDefault="00485513" w:rsidP="00867163">
            <w:pPr>
              <w:spacing w:line="216" w:lineRule="auto"/>
              <w:rPr>
                <w:rFonts w:eastAsia="Calibri"/>
                <w:lang w:val="en-US"/>
              </w:rPr>
            </w:pPr>
            <w:r w:rsidRPr="00485513">
              <w:rPr>
                <w:rFonts w:eastAsia="Calibri"/>
              </w:rPr>
              <w:t>- «передача» /</w:t>
            </w:r>
          </w:p>
          <w:p w14:paraId="5727E493" w14:textId="77777777" w:rsidR="00485513" w:rsidRPr="00485513" w:rsidRDefault="00485513" w:rsidP="00867163">
            <w:pPr>
              <w:spacing w:line="216" w:lineRule="auto"/>
              <w:rPr>
                <w:rFonts w:eastAsia="Calibri"/>
              </w:rPr>
            </w:pPr>
            <w:r w:rsidRPr="00485513">
              <w:rPr>
                <w:rFonts w:eastAsia="Calibri"/>
              </w:rPr>
              <w:t>The radio must operate in the following modes:</w:t>
            </w:r>
          </w:p>
          <w:p w14:paraId="3078B877" w14:textId="77777777" w:rsidR="00485513" w:rsidRPr="00485513" w:rsidRDefault="00485513" w:rsidP="00867163">
            <w:pPr>
              <w:spacing w:line="216" w:lineRule="auto"/>
              <w:rPr>
                <w:rFonts w:eastAsia="Calibri"/>
              </w:rPr>
            </w:pPr>
            <w:r w:rsidRPr="00485513">
              <w:rPr>
                <w:rFonts w:eastAsia="Calibri"/>
              </w:rPr>
              <w:t>- «standby reception»;</w:t>
            </w:r>
          </w:p>
          <w:p w14:paraId="224977A3" w14:textId="77777777" w:rsidR="00485513" w:rsidRPr="00485513" w:rsidRDefault="00485513" w:rsidP="00867163">
            <w:pPr>
              <w:spacing w:line="216" w:lineRule="auto"/>
              <w:rPr>
                <w:rFonts w:eastAsia="Calibri"/>
              </w:rPr>
            </w:pPr>
            <w:r w:rsidRPr="00485513">
              <w:rPr>
                <w:rFonts w:eastAsia="Calibri"/>
              </w:rPr>
              <w:t>- «reception»;</w:t>
            </w:r>
          </w:p>
          <w:p w14:paraId="777F69D9" w14:textId="77777777" w:rsidR="00485513" w:rsidRPr="00485513" w:rsidRDefault="00485513" w:rsidP="00867163">
            <w:pPr>
              <w:spacing w:line="216" w:lineRule="auto"/>
              <w:rPr>
                <w:rFonts w:eastAsia="Calibri"/>
              </w:rPr>
            </w:pPr>
            <w:r w:rsidRPr="00485513">
              <w:rPr>
                <w:rFonts w:eastAsia="Calibri"/>
              </w:rPr>
              <w:t>- «transmission»</w:t>
            </w:r>
          </w:p>
        </w:tc>
        <w:tc>
          <w:tcPr>
            <w:tcW w:w="2268" w:type="dxa"/>
            <w:tcBorders>
              <w:top w:val="single" w:sz="4" w:space="0" w:color="auto"/>
              <w:left w:val="single" w:sz="4" w:space="0" w:color="auto"/>
              <w:bottom w:val="single" w:sz="4" w:space="0" w:color="auto"/>
              <w:right w:val="single" w:sz="4" w:space="0" w:color="auto"/>
            </w:tcBorders>
          </w:tcPr>
          <w:p w14:paraId="38116A5A" w14:textId="77777777" w:rsidR="00485513" w:rsidRPr="00485513" w:rsidRDefault="00485513" w:rsidP="00867163">
            <w:pPr>
              <w:spacing w:line="216" w:lineRule="auto"/>
              <w:rPr>
                <w:rFonts w:eastAsia="Calibri"/>
              </w:rPr>
            </w:pPr>
          </w:p>
        </w:tc>
      </w:tr>
      <w:tr w:rsidR="00485513" w:rsidRPr="0013426F" w14:paraId="2DFCD33A" w14:textId="0F29CB80" w:rsidTr="00485513">
        <w:trPr>
          <w:trHeight w:val="684"/>
        </w:trPr>
        <w:tc>
          <w:tcPr>
            <w:tcW w:w="851" w:type="dxa"/>
            <w:tcBorders>
              <w:top w:val="single" w:sz="4" w:space="0" w:color="auto"/>
              <w:left w:val="single" w:sz="4" w:space="0" w:color="auto"/>
              <w:bottom w:val="single" w:sz="4" w:space="0" w:color="auto"/>
              <w:right w:val="single" w:sz="4" w:space="0" w:color="auto"/>
            </w:tcBorders>
            <w:vAlign w:val="center"/>
          </w:tcPr>
          <w:p w14:paraId="77906541" w14:textId="77777777" w:rsidR="00485513" w:rsidRPr="00485513" w:rsidRDefault="00485513" w:rsidP="00867163">
            <w:pPr>
              <w:widowControl w:val="0"/>
              <w:overflowPunct w:val="0"/>
              <w:autoSpaceDE w:val="0"/>
              <w:autoSpaceDN w:val="0"/>
              <w:adjustRightInd w:val="0"/>
              <w:ind w:left="414" w:hanging="377"/>
              <w:textAlignment w:val="baseline"/>
              <w:rPr>
                <w:rFonts w:eastAsia="Calibri"/>
              </w:rPr>
            </w:pPr>
            <w:r w:rsidRPr="00485513">
              <w:rPr>
                <w:rFonts w:eastAsia="Calibri"/>
                <w:lang w:val="en-US"/>
              </w:rPr>
              <w:t>2.18</w:t>
            </w:r>
          </w:p>
        </w:tc>
        <w:tc>
          <w:tcPr>
            <w:tcW w:w="7230" w:type="dxa"/>
            <w:gridSpan w:val="3"/>
            <w:tcBorders>
              <w:top w:val="single" w:sz="4" w:space="0" w:color="auto"/>
              <w:left w:val="single" w:sz="4" w:space="0" w:color="auto"/>
              <w:bottom w:val="single" w:sz="4" w:space="0" w:color="auto"/>
              <w:right w:val="single" w:sz="4" w:space="0" w:color="auto"/>
            </w:tcBorders>
            <w:vAlign w:val="center"/>
            <w:hideMark/>
          </w:tcPr>
          <w:p w14:paraId="79896453" w14:textId="77777777" w:rsidR="00485513" w:rsidRPr="00485513" w:rsidRDefault="00485513" w:rsidP="00867163">
            <w:pPr>
              <w:spacing w:line="216" w:lineRule="auto"/>
              <w:rPr>
                <w:rFonts w:eastAsia="Calibri"/>
                <w:lang w:val="ru-RU"/>
              </w:rPr>
            </w:pPr>
            <w:r w:rsidRPr="00485513">
              <w:rPr>
                <w:rFonts w:eastAsia="Calibri"/>
              </w:rPr>
              <w:t>В радіостанції повинна бути передбачена можливість програмування індивідуального номеру (не менш ніж п’яти цифр). /</w:t>
            </w:r>
          </w:p>
          <w:p w14:paraId="26DAABC8" w14:textId="77777777" w:rsidR="00485513" w:rsidRPr="00485513" w:rsidRDefault="00485513" w:rsidP="00867163">
            <w:pPr>
              <w:spacing w:line="216" w:lineRule="auto"/>
              <w:rPr>
                <w:rFonts w:eastAsia="Calibri"/>
              </w:rPr>
            </w:pPr>
            <w:r w:rsidRPr="00485513">
              <w:rPr>
                <w:rFonts w:eastAsia="Calibri"/>
              </w:rPr>
              <w:t>The radio must be capable of programming an individual number ( not less than five digits).</w:t>
            </w:r>
          </w:p>
        </w:tc>
        <w:tc>
          <w:tcPr>
            <w:tcW w:w="2268" w:type="dxa"/>
            <w:tcBorders>
              <w:top w:val="single" w:sz="4" w:space="0" w:color="auto"/>
              <w:left w:val="single" w:sz="4" w:space="0" w:color="auto"/>
              <w:bottom w:val="single" w:sz="4" w:space="0" w:color="auto"/>
              <w:right w:val="single" w:sz="4" w:space="0" w:color="auto"/>
            </w:tcBorders>
          </w:tcPr>
          <w:p w14:paraId="5170A7F1" w14:textId="77777777" w:rsidR="00485513" w:rsidRPr="00485513" w:rsidRDefault="00485513" w:rsidP="00867163">
            <w:pPr>
              <w:spacing w:line="216" w:lineRule="auto"/>
              <w:rPr>
                <w:rFonts w:eastAsia="Calibri"/>
              </w:rPr>
            </w:pPr>
          </w:p>
        </w:tc>
      </w:tr>
      <w:tr w:rsidR="00485513" w:rsidRPr="0013426F" w14:paraId="1BF98F40" w14:textId="69E7BC76" w:rsidTr="00485513">
        <w:tc>
          <w:tcPr>
            <w:tcW w:w="851" w:type="dxa"/>
            <w:tcBorders>
              <w:top w:val="single" w:sz="4" w:space="0" w:color="auto"/>
              <w:left w:val="single" w:sz="4" w:space="0" w:color="auto"/>
              <w:bottom w:val="single" w:sz="4" w:space="0" w:color="auto"/>
              <w:right w:val="single" w:sz="4" w:space="0" w:color="auto"/>
            </w:tcBorders>
            <w:vAlign w:val="center"/>
          </w:tcPr>
          <w:p w14:paraId="57401B0E" w14:textId="77777777" w:rsidR="00485513" w:rsidRPr="00485513" w:rsidRDefault="00485513" w:rsidP="00867163">
            <w:pPr>
              <w:widowControl w:val="0"/>
              <w:overflowPunct w:val="0"/>
              <w:autoSpaceDE w:val="0"/>
              <w:autoSpaceDN w:val="0"/>
              <w:adjustRightInd w:val="0"/>
              <w:ind w:left="414" w:hanging="377"/>
              <w:textAlignment w:val="baseline"/>
              <w:rPr>
                <w:rFonts w:eastAsia="Calibri"/>
              </w:rPr>
            </w:pPr>
            <w:r w:rsidRPr="00485513">
              <w:rPr>
                <w:rFonts w:eastAsia="Calibri"/>
                <w:lang w:val="en-US"/>
              </w:rPr>
              <w:t>2.19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15AD0C3" w14:textId="77777777" w:rsidR="00485513" w:rsidRPr="00485513" w:rsidRDefault="00485513" w:rsidP="00867163">
            <w:pPr>
              <w:spacing w:line="216" w:lineRule="auto"/>
              <w:rPr>
                <w:rFonts w:eastAsia="Calibri"/>
                <w:lang w:val="ru-RU"/>
              </w:rPr>
            </w:pPr>
            <w:r w:rsidRPr="00485513">
              <w:rPr>
                <w:rFonts w:eastAsia="Calibri"/>
              </w:rPr>
              <w:t>Можливість встановлення обмеження часу безперервної роботи на передачу (функція що програмується) /</w:t>
            </w:r>
          </w:p>
          <w:p w14:paraId="2407992A" w14:textId="77777777" w:rsidR="00485513" w:rsidRPr="00485513" w:rsidRDefault="00485513" w:rsidP="00867163">
            <w:pPr>
              <w:spacing w:line="216" w:lineRule="auto"/>
              <w:rPr>
                <w:rFonts w:eastAsia="Calibri"/>
              </w:rPr>
            </w:pPr>
            <w:r w:rsidRPr="00485513">
              <w:rPr>
                <w:rFonts w:eastAsia="Calibri"/>
              </w:rPr>
              <w:t>Possibility to set a time limit for continuous operation per transmission (programmable function)</w:t>
            </w:r>
          </w:p>
        </w:tc>
        <w:tc>
          <w:tcPr>
            <w:tcW w:w="4253" w:type="dxa"/>
            <w:gridSpan w:val="2"/>
            <w:tcBorders>
              <w:top w:val="single" w:sz="4" w:space="0" w:color="auto"/>
              <w:left w:val="single" w:sz="4" w:space="0" w:color="auto"/>
              <w:bottom w:val="single" w:sz="4" w:space="0" w:color="auto"/>
              <w:right w:val="single" w:sz="4" w:space="0" w:color="auto"/>
            </w:tcBorders>
            <w:vAlign w:val="center"/>
            <w:hideMark/>
          </w:tcPr>
          <w:p w14:paraId="528BAF4E" w14:textId="77777777" w:rsidR="00485513" w:rsidRPr="00485513" w:rsidRDefault="00485513" w:rsidP="00867163">
            <w:pPr>
              <w:spacing w:line="216" w:lineRule="auto"/>
              <w:rPr>
                <w:rFonts w:eastAsia="Calibri"/>
              </w:rPr>
            </w:pPr>
            <w:r w:rsidRPr="00485513">
              <w:rPr>
                <w:rFonts w:eastAsia="Calibri"/>
              </w:rPr>
              <w:t>до 3 (трьох) хвилин /</w:t>
            </w:r>
          </w:p>
          <w:p w14:paraId="53D13560" w14:textId="77777777" w:rsidR="00485513" w:rsidRPr="00485513" w:rsidRDefault="00485513" w:rsidP="00867163">
            <w:pPr>
              <w:spacing w:line="216" w:lineRule="auto"/>
              <w:rPr>
                <w:rFonts w:eastAsia="Calibri"/>
              </w:rPr>
            </w:pPr>
            <w:r w:rsidRPr="00485513">
              <w:rPr>
                <w:rFonts w:eastAsia="Calibri"/>
              </w:rPr>
              <w:t>up to 3 (three) minutes</w:t>
            </w:r>
          </w:p>
        </w:tc>
        <w:tc>
          <w:tcPr>
            <w:tcW w:w="2268" w:type="dxa"/>
            <w:tcBorders>
              <w:top w:val="single" w:sz="4" w:space="0" w:color="auto"/>
              <w:left w:val="single" w:sz="4" w:space="0" w:color="auto"/>
              <w:bottom w:val="single" w:sz="4" w:space="0" w:color="auto"/>
              <w:right w:val="single" w:sz="4" w:space="0" w:color="auto"/>
            </w:tcBorders>
          </w:tcPr>
          <w:p w14:paraId="7A35FAFE" w14:textId="77777777" w:rsidR="00485513" w:rsidRPr="00485513" w:rsidRDefault="00485513" w:rsidP="00867163">
            <w:pPr>
              <w:spacing w:line="216" w:lineRule="auto"/>
              <w:rPr>
                <w:rFonts w:eastAsia="Calibri"/>
              </w:rPr>
            </w:pPr>
          </w:p>
        </w:tc>
      </w:tr>
      <w:tr w:rsidR="00485513" w:rsidRPr="0013426F" w14:paraId="425FBA43" w14:textId="03EAD358" w:rsidTr="00485513">
        <w:tc>
          <w:tcPr>
            <w:tcW w:w="851" w:type="dxa"/>
            <w:tcBorders>
              <w:top w:val="single" w:sz="4" w:space="0" w:color="auto"/>
              <w:left w:val="single" w:sz="4" w:space="0" w:color="auto"/>
              <w:bottom w:val="single" w:sz="4" w:space="0" w:color="auto"/>
              <w:right w:val="single" w:sz="4" w:space="0" w:color="auto"/>
            </w:tcBorders>
            <w:vAlign w:val="center"/>
          </w:tcPr>
          <w:p w14:paraId="4FF948E4" w14:textId="77777777" w:rsidR="00485513" w:rsidRPr="00485513" w:rsidRDefault="00485513" w:rsidP="00867163">
            <w:pPr>
              <w:widowControl w:val="0"/>
              <w:overflowPunct w:val="0"/>
              <w:autoSpaceDE w:val="0"/>
              <w:autoSpaceDN w:val="0"/>
              <w:adjustRightInd w:val="0"/>
              <w:ind w:left="414" w:hanging="377"/>
              <w:textAlignment w:val="baseline"/>
              <w:rPr>
                <w:rFonts w:eastAsia="Calibri"/>
              </w:rPr>
            </w:pPr>
            <w:r w:rsidRPr="00485513">
              <w:rPr>
                <w:rFonts w:eastAsia="Calibri"/>
                <w:lang w:val="en-US"/>
              </w:rPr>
              <w:t>2.20</w:t>
            </w:r>
          </w:p>
        </w:tc>
        <w:tc>
          <w:tcPr>
            <w:tcW w:w="2977" w:type="dxa"/>
            <w:tcBorders>
              <w:top w:val="single" w:sz="4" w:space="0" w:color="auto"/>
              <w:left w:val="single" w:sz="4" w:space="0" w:color="auto"/>
              <w:bottom w:val="single" w:sz="4" w:space="0" w:color="auto"/>
              <w:right w:val="single" w:sz="4" w:space="0" w:color="auto"/>
            </w:tcBorders>
            <w:hideMark/>
          </w:tcPr>
          <w:p w14:paraId="296E26F9" w14:textId="77777777" w:rsidR="00485513" w:rsidRPr="00485513" w:rsidRDefault="00485513" w:rsidP="00867163">
            <w:pPr>
              <w:rPr>
                <w:rFonts w:eastAsia="Calibri"/>
                <w:lang w:val="en-US"/>
              </w:rPr>
            </w:pPr>
            <w:r w:rsidRPr="00485513">
              <w:rPr>
                <w:rFonts w:eastAsia="Calibri"/>
              </w:rPr>
              <w:t>Ступінь захисту /</w:t>
            </w:r>
          </w:p>
          <w:p w14:paraId="01D9F7A0" w14:textId="77777777" w:rsidR="00485513" w:rsidRPr="00485513" w:rsidRDefault="00485513" w:rsidP="00867163">
            <w:r w:rsidRPr="00485513">
              <w:rPr>
                <w:rFonts w:eastAsia="Calibri"/>
              </w:rPr>
              <w:t>Security level</w:t>
            </w:r>
          </w:p>
        </w:tc>
        <w:tc>
          <w:tcPr>
            <w:tcW w:w="4253" w:type="dxa"/>
            <w:gridSpan w:val="2"/>
            <w:tcBorders>
              <w:top w:val="single" w:sz="4" w:space="0" w:color="auto"/>
              <w:left w:val="single" w:sz="4" w:space="0" w:color="auto"/>
              <w:bottom w:val="single" w:sz="4" w:space="0" w:color="auto"/>
              <w:right w:val="single" w:sz="4" w:space="0" w:color="auto"/>
            </w:tcBorders>
            <w:hideMark/>
          </w:tcPr>
          <w:p w14:paraId="21FD6E73" w14:textId="77777777" w:rsidR="00485513" w:rsidRPr="00485513" w:rsidRDefault="00485513" w:rsidP="00867163">
            <w:pPr>
              <w:rPr>
                <w:rFonts w:eastAsia="Calibri"/>
              </w:rPr>
            </w:pPr>
            <w:r w:rsidRPr="00485513">
              <w:rPr>
                <w:rFonts w:eastAsia="Calibri"/>
              </w:rPr>
              <w:t>ІР54 /</w:t>
            </w:r>
          </w:p>
          <w:p w14:paraId="1282E389" w14:textId="77777777" w:rsidR="00485513" w:rsidRPr="00485513" w:rsidRDefault="00485513" w:rsidP="00867163">
            <w:pPr>
              <w:rPr>
                <w:rFonts w:eastAsia="Calibri"/>
              </w:rPr>
            </w:pPr>
            <w:r w:rsidRPr="00485513">
              <w:rPr>
                <w:rFonts w:eastAsia="Calibri"/>
              </w:rPr>
              <w:t>ІР54</w:t>
            </w:r>
          </w:p>
        </w:tc>
        <w:tc>
          <w:tcPr>
            <w:tcW w:w="2268" w:type="dxa"/>
            <w:tcBorders>
              <w:top w:val="single" w:sz="4" w:space="0" w:color="auto"/>
              <w:left w:val="single" w:sz="4" w:space="0" w:color="auto"/>
              <w:bottom w:val="single" w:sz="4" w:space="0" w:color="auto"/>
              <w:right w:val="single" w:sz="4" w:space="0" w:color="auto"/>
            </w:tcBorders>
          </w:tcPr>
          <w:p w14:paraId="62BA8E30" w14:textId="77777777" w:rsidR="00485513" w:rsidRPr="00485513" w:rsidRDefault="00485513" w:rsidP="00867163">
            <w:pPr>
              <w:rPr>
                <w:rFonts w:eastAsia="Calibri"/>
              </w:rPr>
            </w:pPr>
          </w:p>
        </w:tc>
      </w:tr>
      <w:tr w:rsidR="00485513" w:rsidRPr="0013426F" w14:paraId="2865F0ED" w14:textId="29EDC29F" w:rsidTr="00485513">
        <w:tc>
          <w:tcPr>
            <w:tcW w:w="851" w:type="dxa"/>
            <w:tcBorders>
              <w:top w:val="single" w:sz="4" w:space="0" w:color="auto"/>
              <w:left w:val="single" w:sz="4" w:space="0" w:color="auto"/>
              <w:bottom w:val="single" w:sz="4" w:space="0" w:color="auto"/>
              <w:right w:val="single" w:sz="4" w:space="0" w:color="auto"/>
            </w:tcBorders>
            <w:vAlign w:val="center"/>
          </w:tcPr>
          <w:p w14:paraId="6D797EB8" w14:textId="77777777" w:rsidR="00485513" w:rsidRPr="00485513" w:rsidRDefault="00485513" w:rsidP="00867163">
            <w:pPr>
              <w:widowControl w:val="0"/>
              <w:overflowPunct w:val="0"/>
              <w:autoSpaceDE w:val="0"/>
              <w:autoSpaceDN w:val="0"/>
              <w:adjustRightInd w:val="0"/>
              <w:ind w:left="414" w:hanging="377"/>
              <w:textAlignment w:val="baseline"/>
              <w:rPr>
                <w:rFonts w:eastAsia="Calibri"/>
              </w:rPr>
            </w:pPr>
            <w:r w:rsidRPr="00485513">
              <w:rPr>
                <w:rFonts w:eastAsia="Calibri"/>
                <w:lang w:val="en-US"/>
              </w:rPr>
              <w:t>2.21</w:t>
            </w:r>
          </w:p>
        </w:tc>
        <w:tc>
          <w:tcPr>
            <w:tcW w:w="2977" w:type="dxa"/>
            <w:tcBorders>
              <w:top w:val="single" w:sz="4" w:space="0" w:color="auto"/>
              <w:left w:val="single" w:sz="4" w:space="0" w:color="auto"/>
              <w:bottom w:val="single" w:sz="4" w:space="0" w:color="auto"/>
              <w:right w:val="single" w:sz="4" w:space="0" w:color="auto"/>
            </w:tcBorders>
            <w:hideMark/>
          </w:tcPr>
          <w:p w14:paraId="68FF45A3" w14:textId="77777777" w:rsidR="00485513" w:rsidRPr="00485513" w:rsidRDefault="00485513" w:rsidP="00867163">
            <w:pPr>
              <w:rPr>
                <w:rFonts w:eastAsia="Calibri"/>
                <w:lang w:val="ru-RU"/>
              </w:rPr>
            </w:pPr>
            <w:r w:rsidRPr="00485513">
              <w:rPr>
                <w:rFonts w:eastAsia="Calibri"/>
              </w:rPr>
              <w:t>Стійкість до впливу механічних та кліматичних факторів навколишнього середовища ( удари, вібрація, відносна вологість, температура) /</w:t>
            </w:r>
          </w:p>
          <w:p w14:paraId="241F7487" w14:textId="77777777" w:rsidR="00485513" w:rsidRPr="00485513" w:rsidRDefault="00485513" w:rsidP="00867163">
            <w:pPr>
              <w:rPr>
                <w:rFonts w:eastAsia="Calibri"/>
              </w:rPr>
            </w:pPr>
            <w:r w:rsidRPr="00485513">
              <w:rPr>
                <w:rFonts w:eastAsia="Calibri"/>
              </w:rPr>
              <w:t>Resistance to mechanical and climatic environmental factors (impact, vibration, relative humidity, temperature)</w:t>
            </w:r>
          </w:p>
        </w:tc>
        <w:tc>
          <w:tcPr>
            <w:tcW w:w="4253" w:type="dxa"/>
            <w:gridSpan w:val="2"/>
            <w:tcBorders>
              <w:top w:val="single" w:sz="4" w:space="0" w:color="auto"/>
              <w:left w:val="single" w:sz="4" w:space="0" w:color="auto"/>
              <w:bottom w:val="single" w:sz="4" w:space="0" w:color="auto"/>
              <w:right w:val="single" w:sz="4" w:space="0" w:color="auto"/>
            </w:tcBorders>
            <w:hideMark/>
          </w:tcPr>
          <w:p w14:paraId="65C6319D" w14:textId="77777777" w:rsidR="00485513" w:rsidRPr="00485513" w:rsidRDefault="00485513" w:rsidP="00867163">
            <w:pPr>
              <w:rPr>
                <w:rFonts w:eastAsia="Calibri"/>
              </w:rPr>
            </w:pPr>
            <w:r w:rsidRPr="00485513">
              <w:rPr>
                <w:rFonts w:eastAsia="Calibri"/>
              </w:rPr>
              <w:t>Відповідають вимогам Military Standard MIL-STD810 C,D,E, F&amp;G /</w:t>
            </w:r>
          </w:p>
          <w:p w14:paraId="7F6A3451" w14:textId="77777777" w:rsidR="00485513" w:rsidRPr="00485513" w:rsidRDefault="00485513" w:rsidP="00867163">
            <w:pPr>
              <w:rPr>
                <w:rFonts w:eastAsia="Calibri"/>
              </w:rPr>
            </w:pPr>
            <w:r w:rsidRPr="00485513">
              <w:rPr>
                <w:rFonts w:eastAsia="Calibri"/>
              </w:rPr>
              <w:t xml:space="preserve">Meet the requirements of the Military Standard MIL-STD810 C,D,E, F&amp;G </w:t>
            </w:r>
          </w:p>
        </w:tc>
        <w:tc>
          <w:tcPr>
            <w:tcW w:w="2268" w:type="dxa"/>
            <w:tcBorders>
              <w:top w:val="single" w:sz="4" w:space="0" w:color="auto"/>
              <w:left w:val="single" w:sz="4" w:space="0" w:color="auto"/>
              <w:bottom w:val="single" w:sz="4" w:space="0" w:color="auto"/>
              <w:right w:val="single" w:sz="4" w:space="0" w:color="auto"/>
            </w:tcBorders>
          </w:tcPr>
          <w:p w14:paraId="215018EB" w14:textId="77777777" w:rsidR="00485513" w:rsidRPr="00485513" w:rsidRDefault="00485513" w:rsidP="00867163">
            <w:pPr>
              <w:rPr>
                <w:rFonts w:eastAsia="Calibri"/>
              </w:rPr>
            </w:pPr>
          </w:p>
        </w:tc>
      </w:tr>
      <w:tr w:rsidR="00485513" w:rsidRPr="0013426F" w14:paraId="1912282C" w14:textId="18D8A9F8" w:rsidTr="00485513">
        <w:tc>
          <w:tcPr>
            <w:tcW w:w="851" w:type="dxa"/>
            <w:tcBorders>
              <w:top w:val="single" w:sz="4" w:space="0" w:color="auto"/>
              <w:left w:val="single" w:sz="4" w:space="0" w:color="auto"/>
              <w:bottom w:val="single" w:sz="4" w:space="0" w:color="auto"/>
              <w:right w:val="single" w:sz="4" w:space="0" w:color="auto"/>
            </w:tcBorders>
            <w:vAlign w:val="center"/>
          </w:tcPr>
          <w:p w14:paraId="69D88458" w14:textId="77777777" w:rsidR="00485513" w:rsidRPr="00485513" w:rsidRDefault="00485513" w:rsidP="00867163">
            <w:pPr>
              <w:widowControl w:val="0"/>
              <w:overflowPunct w:val="0"/>
              <w:autoSpaceDE w:val="0"/>
              <w:autoSpaceDN w:val="0"/>
              <w:adjustRightInd w:val="0"/>
              <w:ind w:left="414" w:hanging="235"/>
              <w:textAlignment w:val="baseline"/>
              <w:rPr>
                <w:rFonts w:eastAsia="Calibri"/>
              </w:rPr>
            </w:pPr>
            <w:r w:rsidRPr="00485513">
              <w:rPr>
                <w:rFonts w:eastAsia="Calibri"/>
                <w:lang w:val="en-US"/>
              </w:rPr>
              <w:t>2.22</w:t>
            </w:r>
          </w:p>
        </w:tc>
        <w:tc>
          <w:tcPr>
            <w:tcW w:w="2977" w:type="dxa"/>
            <w:tcBorders>
              <w:top w:val="single" w:sz="4" w:space="0" w:color="auto"/>
              <w:left w:val="single" w:sz="4" w:space="0" w:color="auto"/>
              <w:bottom w:val="single" w:sz="4" w:space="0" w:color="auto"/>
              <w:right w:val="single" w:sz="4" w:space="0" w:color="auto"/>
            </w:tcBorders>
            <w:hideMark/>
          </w:tcPr>
          <w:p w14:paraId="325A126A" w14:textId="77777777" w:rsidR="00485513" w:rsidRPr="00485513" w:rsidRDefault="00485513" w:rsidP="00867163">
            <w:pPr>
              <w:rPr>
                <w:rFonts w:eastAsia="Calibri"/>
                <w:lang w:val="en-US"/>
              </w:rPr>
            </w:pPr>
            <w:r w:rsidRPr="00485513">
              <w:rPr>
                <w:rFonts w:eastAsia="Calibri"/>
              </w:rPr>
              <w:t>Діапазон робочих температур /</w:t>
            </w:r>
          </w:p>
          <w:p w14:paraId="44813C4E" w14:textId="77777777" w:rsidR="00485513" w:rsidRPr="00485513" w:rsidRDefault="00485513" w:rsidP="00867163">
            <w:pPr>
              <w:rPr>
                <w:rFonts w:eastAsia="Calibri"/>
              </w:rPr>
            </w:pPr>
            <w:r w:rsidRPr="00485513">
              <w:rPr>
                <w:rFonts w:eastAsia="Calibri"/>
              </w:rPr>
              <w:t>Operating temperature range</w:t>
            </w:r>
          </w:p>
        </w:tc>
        <w:tc>
          <w:tcPr>
            <w:tcW w:w="4253" w:type="dxa"/>
            <w:gridSpan w:val="2"/>
            <w:tcBorders>
              <w:top w:val="single" w:sz="4" w:space="0" w:color="auto"/>
              <w:left w:val="single" w:sz="4" w:space="0" w:color="auto"/>
              <w:bottom w:val="single" w:sz="4" w:space="0" w:color="auto"/>
              <w:right w:val="single" w:sz="4" w:space="0" w:color="auto"/>
            </w:tcBorders>
            <w:hideMark/>
          </w:tcPr>
          <w:p w14:paraId="2CF36756" w14:textId="77777777" w:rsidR="00485513" w:rsidRPr="00485513" w:rsidRDefault="00485513" w:rsidP="00867163">
            <w:pPr>
              <w:rPr>
                <w:rFonts w:eastAsia="Calibri"/>
              </w:rPr>
            </w:pPr>
            <w:r w:rsidRPr="00485513">
              <w:rPr>
                <w:rFonts w:eastAsia="Calibri"/>
              </w:rPr>
              <w:t>від -30 С до +60 С /</w:t>
            </w:r>
          </w:p>
          <w:p w14:paraId="10D01068" w14:textId="77777777" w:rsidR="00485513" w:rsidRPr="00485513" w:rsidRDefault="00485513" w:rsidP="00867163">
            <w:pPr>
              <w:rPr>
                <w:rFonts w:eastAsia="Calibri"/>
              </w:rPr>
            </w:pPr>
            <w:r w:rsidRPr="00485513">
              <w:rPr>
                <w:rFonts w:eastAsia="Calibri"/>
              </w:rPr>
              <w:t>from -30 C to +60 C</w:t>
            </w:r>
          </w:p>
        </w:tc>
        <w:tc>
          <w:tcPr>
            <w:tcW w:w="2268" w:type="dxa"/>
            <w:tcBorders>
              <w:top w:val="single" w:sz="4" w:space="0" w:color="auto"/>
              <w:left w:val="single" w:sz="4" w:space="0" w:color="auto"/>
              <w:bottom w:val="single" w:sz="4" w:space="0" w:color="auto"/>
              <w:right w:val="single" w:sz="4" w:space="0" w:color="auto"/>
            </w:tcBorders>
          </w:tcPr>
          <w:p w14:paraId="4AFD4438" w14:textId="77777777" w:rsidR="00485513" w:rsidRPr="00485513" w:rsidRDefault="00485513" w:rsidP="00867163">
            <w:pPr>
              <w:rPr>
                <w:rFonts w:eastAsia="Calibri"/>
              </w:rPr>
            </w:pPr>
          </w:p>
        </w:tc>
      </w:tr>
      <w:tr w:rsidR="00485513" w:rsidRPr="0013426F" w14:paraId="378E3E2C" w14:textId="712EE9DD" w:rsidTr="00485513">
        <w:tc>
          <w:tcPr>
            <w:tcW w:w="851" w:type="dxa"/>
            <w:tcBorders>
              <w:top w:val="single" w:sz="4" w:space="0" w:color="auto"/>
              <w:left w:val="single" w:sz="4" w:space="0" w:color="auto"/>
              <w:bottom w:val="single" w:sz="4" w:space="0" w:color="auto"/>
              <w:right w:val="single" w:sz="4" w:space="0" w:color="auto"/>
            </w:tcBorders>
            <w:vAlign w:val="center"/>
          </w:tcPr>
          <w:p w14:paraId="689BD0E9" w14:textId="77777777" w:rsidR="00485513" w:rsidRPr="00485513" w:rsidRDefault="00485513" w:rsidP="00867163">
            <w:pPr>
              <w:widowControl w:val="0"/>
              <w:overflowPunct w:val="0"/>
              <w:autoSpaceDE w:val="0"/>
              <w:autoSpaceDN w:val="0"/>
              <w:adjustRightInd w:val="0"/>
              <w:ind w:left="414" w:hanging="235"/>
              <w:textAlignment w:val="baseline"/>
              <w:rPr>
                <w:rFonts w:eastAsia="Calibri"/>
              </w:rPr>
            </w:pPr>
            <w:r w:rsidRPr="00485513">
              <w:rPr>
                <w:rFonts w:eastAsia="Calibri"/>
                <w:lang w:val="en-US"/>
              </w:rPr>
              <w:t>2.23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CAA6BF0" w14:textId="77777777" w:rsidR="00485513" w:rsidRPr="00485513" w:rsidRDefault="00485513" w:rsidP="00867163">
            <w:pPr>
              <w:spacing w:line="216" w:lineRule="auto"/>
              <w:rPr>
                <w:rFonts w:eastAsia="Calibri"/>
                <w:lang w:val="en-US"/>
              </w:rPr>
            </w:pPr>
            <w:r w:rsidRPr="00485513">
              <w:rPr>
                <w:rFonts w:eastAsia="Calibri"/>
              </w:rPr>
              <w:t>Штатний динамік /</w:t>
            </w:r>
          </w:p>
          <w:p w14:paraId="70FBA23D" w14:textId="77777777" w:rsidR="00485513" w:rsidRPr="00485513" w:rsidRDefault="00485513" w:rsidP="00867163">
            <w:pPr>
              <w:spacing w:line="216" w:lineRule="auto"/>
              <w:rPr>
                <w:rFonts w:eastAsia="Calibri"/>
              </w:rPr>
            </w:pPr>
            <w:r w:rsidRPr="00485513">
              <w:rPr>
                <w:rFonts w:eastAsia="Calibri"/>
              </w:rPr>
              <w:t>Built-in speaker</w:t>
            </w:r>
          </w:p>
        </w:tc>
        <w:tc>
          <w:tcPr>
            <w:tcW w:w="4253" w:type="dxa"/>
            <w:gridSpan w:val="2"/>
            <w:tcBorders>
              <w:top w:val="single" w:sz="4" w:space="0" w:color="auto"/>
              <w:left w:val="single" w:sz="4" w:space="0" w:color="auto"/>
              <w:bottom w:val="single" w:sz="4" w:space="0" w:color="auto"/>
              <w:right w:val="single" w:sz="4" w:space="0" w:color="auto"/>
            </w:tcBorders>
            <w:vAlign w:val="center"/>
            <w:hideMark/>
          </w:tcPr>
          <w:p w14:paraId="008BE604" w14:textId="77777777" w:rsidR="00485513" w:rsidRPr="00485513" w:rsidRDefault="00485513" w:rsidP="00867163">
            <w:pPr>
              <w:spacing w:line="216" w:lineRule="auto"/>
              <w:rPr>
                <w:rFonts w:eastAsia="Calibri"/>
              </w:rPr>
            </w:pPr>
            <w:r w:rsidRPr="00485513">
              <w:rPr>
                <w:rFonts w:eastAsia="Calibri"/>
              </w:rPr>
              <w:t>Мінімальна вихідна потужність – 3 Вт /</w:t>
            </w:r>
          </w:p>
          <w:p w14:paraId="1203D1A4" w14:textId="77777777" w:rsidR="00485513" w:rsidRPr="00485513" w:rsidRDefault="00485513" w:rsidP="00867163">
            <w:pPr>
              <w:spacing w:line="216" w:lineRule="auto"/>
              <w:rPr>
                <w:rFonts w:eastAsia="Calibri"/>
              </w:rPr>
            </w:pPr>
            <w:r w:rsidRPr="00485513">
              <w:rPr>
                <w:rFonts w:eastAsia="Calibri"/>
              </w:rPr>
              <w:t>Minimum output power - 3 W</w:t>
            </w:r>
          </w:p>
        </w:tc>
        <w:tc>
          <w:tcPr>
            <w:tcW w:w="2268" w:type="dxa"/>
            <w:tcBorders>
              <w:top w:val="single" w:sz="4" w:space="0" w:color="auto"/>
              <w:left w:val="single" w:sz="4" w:space="0" w:color="auto"/>
              <w:bottom w:val="single" w:sz="4" w:space="0" w:color="auto"/>
              <w:right w:val="single" w:sz="4" w:space="0" w:color="auto"/>
            </w:tcBorders>
          </w:tcPr>
          <w:p w14:paraId="2FCEB51A" w14:textId="77777777" w:rsidR="00485513" w:rsidRPr="00485513" w:rsidRDefault="00485513" w:rsidP="00867163">
            <w:pPr>
              <w:spacing w:line="216" w:lineRule="auto"/>
              <w:rPr>
                <w:rFonts w:eastAsia="Calibri"/>
              </w:rPr>
            </w:pPr>
          </w:p>
        </w:tc>
      </w:tr>
      <w:tr w:rsidR="00485513" w:rsidRPr="0013426F" w14:paraId="2AE01C1B" w14:textId="28067CFD" w:rsidTr="00485513">
        <w:tc>
          <w:tcPr>
            <w:tcW w:w="851" w:type="dxa"/>
            <w:tcBorders>
              <w:top w:val="single" w:sz="4" w:space="0" w:color="auto"/>
              <w:left w:val="single" w:sz="4" w:space="0" w:color="auto"/>
              <w:bottom w:val="single" w:sz="4" w:space="0" w:color="auto"/>
              <w:right w:val="single" w:sz="4" w:space="0" w:color="auto"/>
            </w:tcBorders>
            <w:vAlign w:val="center"/>
          </w:tcPr>
          <w:p w14:paraId="66F3E8CC" w14:textId="77777777" w:rsidR="00485513" w:rsidRPr="00485513" w:rsidRDefault="00485513" w:rsidP="00867163">
            <w:pPr>
              <w:widowControl w:val="0"/>
              <w:overflowPunct w:val="0"/>
              <w:autoSpaceDE w:val="0"/>
              <w:autoSpaceDN w:val="0"/>
              <w:adjustRightInd w:val="0"/>
              <w:ind w:left="414" w:hanging="235"/>
              <w:textAlignment w:val="baseline"/>
              <w:rPr>
                <w:rFonts w:eastAsia="Calibri"/>
              </w:rPr>
            </w:pPr>
            <w:r w:rsidRPr="00485513">
              <w:rPr>
                <w:rFonts w:eastAsia="Calibri"/>
                <w:lang w:val="en-US"/>
              </w:rPr>
              <w:t>2.24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636D54B" w14:textId="77777777" w:rsidR="00485513" w:rsidRPr="00485513" w:rsidRDefault="00485513" w:rsidP="00867163">
            <w:pPr>
              <w:spacing w:line="216" w:lineRule="auto"/>
              <w:rPr>
                <w:rFonts w:eastAsia="Calibri"/>
                <w:lang w:val="en-US"/>
              </w:rPr>
            </w:pPr>
            <w:r w:rsidRPr="00485513">
              <w:rPr>
                <w:rFonts w:eastAsia="Calibri"/>
              </w:rPr>
              <w:t>Штатний дісплей /</w:t>
            </w:r>
          </w:p>
          <w:p w14:paraId="70A16966" w14:textId="77777777" w:rsidR="00485513" w:rsidRPr="00485513" w:rsidRDefault="00485513" w:rsidP="00867163">
            <w:pPr>
              <w:spacing w:line="216" w:lineRule="auto"/>
              <w:rPr>
                <w:rFonts w:eastAsia="Calibri"/>
              </w:rPr>
            </w:pPr>
            <w:r w:rsidRPr="00485513">
              <w:rPr>
                <w:rFonts w:eastAsia="Calibri"/>
              </w:rPr>
              <w:t>Built-in display</w:t>
            </w:r>
          </w:p>
        </w:tc>
        <w:tc>
          <w:tcPr>
            <w:tcW w:w="4253" w:type="dxa"/>
            <w:gridSpan w:val="2"/>
            <w:tcBorders>
              <w:top w:val="single" w:sz="4" w:space="0" w:color="auto"/>
              <w:left w:val="single" w:sz="4" w:space="0" w:color="auto"/>
              <w:bottom w:val="single" w:sz="4" w:space="0" w:color="auto"/>
              <w:right w:val="single" w:sz="4" w:space="0" w:color="auto"/>
            </w:tcBorders>
            <w:vAlign w:val="center"/>
            <w:hideMark/>
          </w:tcPr>
          <w:p w14:paraId="7B554F02" w14:textId="77777777" w:rsidR="00485513" w:rsidRPr="00485513" w:rsidRDefault="00485513" w:rsidP="00867163">
            <w:pPr>
              <w:spacing w:line="216" w:lineRule="auto"/>
              <w:rPr>
                <w:rFonts w:eastAsia="Calibri"/>
              </w:rPr>
            </w:pPr>
            <w:r w:rsidRPr="00485513">
              <w:rPr>
                <w:rFonts w:eastAsia="Calibri"/>
              </w:rPr>
              <w:t>Дисплей з відображенням поточного канала та режима роботи /</w:t>
            </w:r>
          </w:p>
          <w:p w14:paraId="12C501BB" w14:textId="77777777" w:rsidR="00485513" w:rsidRPr="00485513" w:rsidRDefault="00485513" w:rsidP="00867163">
            <w:pPr>
              <w:spacing w:line="216" w:lineRule="auto"/>
              <w:rPr>
                <w:rFonts w:eastAsia="Calibri"/>
              </w:rPr>
            </w:pPr>
            <w:r w:rsidRPr="00485513">
              <w:rPr>
                <w:rFonts w:eastAsia="Calibri"/>
              </w:rPr>
              <w:lastRenderedPageBreak/>
              <w:t>Display showing the current channel and operating mode</w:t>
            </w:r>
          </w:p>
        </w:tc>
        <w:tc>
          <w:tcPr>
            <w:tcW w:w="2268" w:type="dxa"/>
            <w:tcBorders>
              <w:top w:val="single" w:sz="4" w:space="0" w:color="auto"/>
              <w:left w:val="single" w:sz="4" w:space="0" w:color="auto"/>
              <w:bottom w:val="single" w:sz="4" w:space="0" w:color="auto"/>
              <w:right w:val="single" w:sz="4" w:space="0" w:color="auto"/>
            </w:tcBorders>
          </w:tcPr>
          <w:p w14:paraId="1BF5C7E2" w14:textId="77777777" w:rsidR="00485513" w:rsidRPr="00485513" w:rsidRDefault="00485513" w:rsidP="00867163">
            <w:pPr>
              <w:spacing w:line="216" w:lineRule="auto"/>
              <w:rPr>
                <w:rFonts w:eastAsia="Calibri"/>
              </w:rPr>
            </w:pPr>
          </w:p>
        </w:tc>
      </w:tr>
      <w:tr w:rsidR="009F5E57" w:rsidRPr="0013426F" w14:paraId="3712792B" w14:textId="3F01F800" w:rsidTr="00440961">
        <w:trPr>
          <w:trHeight w:val="1450"/>
        </w:trPr>
        <w:tc>
          <w:tcPr>
            <w:tcW w:w="851" w:type="dxa"/>
            <w:vMerge w:val="restart"/>
            <w:tcBorders>
              <w:top w:val="single" w:sz="4" w:space="0" w:color="auto"/>
              <w:left w:val="single" w:sz="4" w:space="0" w:color="auto"/>
              <w:right w:val="single" w:sz="4" w:space="0" w:color="auto"/>
            </w:tcBorders>
            <w:vAlign w:val="center"/>
          </w:tcPr>
          <w:p w14:paraId="72A301FC" w14:textId="77777777" w:rsidR="009F5E57" w:rsidRPr="00485513" w:rsidRDefault="009F5E57" w:rsidP="00867163">
            <w:pPr>
              <w:widowControl w:val="0"/>
              <w:overflowPunct w:val="0"/>
              <w:autoSpaceDE w:val="0"/>
              <w:autoSpaceDN w:val="0"/>
              <w:adjustRightInd w:val="0"/>
              <w:ind w:left="414" w:hanging="235"/>
              <w:textAlignment w:val="baseline"/>
              <w:rPr>
                <w:rFonts w:eastAsia="Calibri"/>
                <w:lang w:val="en-US"/>
              </w:rPr>
            </w:pPr>
            <w:r w:rsidRPr="00485513">
              <w:rPr>
                <w:rFonts w:eastAsia="Calibri"/>
                <w:lang w:val="en-US"/>
              </w:rPr>
              <w:t>2.25</w:t>
            </w:r>
          </w:p>
        </w:tc>
        <w:tc>
          <w:tcPr>
            <w:tcW w:w="2977" w:type="dxa"/>
            <w:vMerge w:val="restart"/>
            <w:tcBorders>
              <w:top w:val="single" w:sz="4" w:space="0" w:color="auto"/>
              <w:left w:val="single" w:sz="4" w:space="0" w:color="auto"/>
              <w:right w:val="single" w:sz="4" w:space="0" w:color="auto"/>
            </w:tcBorders>
            <w:vAlign w:val="center"/>
          </w:tcPr>
          <w:p w14:paraId="72901A01" w14:textId="77777777" w:rsidR="009F5E57" w:rsidRPr="00485513" w:rsidRDefault="009F5E57" w:rsidP="00867163">
            <w:pPr>
              <w:spacing w:line="216" w:lineRule="auto"/>
              <w:rPr>
                <w:rFonts w:eastAsia="Calibri"/>
                <w:lang w:val="en-US"/>
              </w:rPr>
            </w:pPr>
            <w:r w:rsidRPr="00485513">
              <w:rPr>
                <w:rFonts w:eastAsia="Calibri"/>
              </w:rPr>
              <w:t>Комплектність одної автомобільної радіостанції /</w:t>
            </w:r>
          </w:p>
          <w:p w14:paraId="1D428323" w14:textId="77777777" w:rsidR="009F5E57" w:rsidRPr="00485513" w:rsidRDefault="009F5E57" w:rsidP="00867163">
            <w:pPr>
              <w:spacing w:line="216" w:lineRule="auto"/>
              <w:rPr>
                <w:rFonts w:eastAsia="Calibri"/>
                <w:lang w:val="en-US"/>
              </w:rPr>
            </w:pPr>
            <w:r w:rsidRPr="00485513">
              <w:rPr>
                <w:rFonts w:eastAsia="Calibri"/>
                <w:lang w:val="en-GB"/>
              </w:rPr>
              <w:t>Scope of supply for one car radio station</w:t>
            </w: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281CBF08" w14:textId="3D33A246" w:rsidR="009F5E57" w:rsidRPr="00485513" w:rsidRDefault="009F5E57" w:rsidP="009F5E57">
            <w:pPr>
              <w:spacing w:line="216" w:lineRule="auto"/>
              <w:jc w:val="both"/>
              <w:rPr>
                <w:rFonts w:eastAsia="Calibri"/>
              </w:rPr>
            </w:pPr>
            <w:r w:rsidRPr="00485513">
              <w:rPr>
                <w:rFonts w:eastAsia="Calibri"/>
              </w:rPr>
              <w:t>прийомо-передавач – 1 шт</w:t>
            </w:r>
            <w:r>
              <w:rPr>
                <w:rFonts w:eastAsia="Calibri"/>
                <w:lang w:val="en-US"/>
              </w:rPr>
              <w:t xml:space="preserve"> </w:t>
            </w:r>
            <w:r w:rsidRPr="00485513">
              <w:rPr>
                <w:rFonts w:eastAsia="Calibri"/>
              </w:rPr>
              <w:t>/</w:t>
            </w:r>
          </w:p>
          <w:p w14:paraId="0A1086DD" w14:textId="3A3C5969" w:rsidR="009F5E57" w:rsidRPr="00485513" w:rsidRDefault="009F5E57" w:rsidP="009F5E57">
            <w:pPr>
              <w:spacing w:line="216" w:lineRule="auto"/>
              <w:jc w:val="both"/>
              <w:rPr>
                <w:rFonts w:eastAsia="Calibri"/>
              </w:rPr>
            </w:pPr>
            <w:r w:rsidRPr="00485513">
              <w:rPr>
                <w:rFonts w:eastAsia="Calibri"/>
                <w:lang w:val="en-GB"/>
              </w:rPr>
              <w:t>transceiver - 1 pc.</w:t>
            </w:r>
          </w:p>
        </w:tc>
        <w:tc>
          <w:tcPr>
            <w:tcW w:w="2268" w:type="dxa"/>
            <w:tcBorders>
              <w:top w:val="single" w:sz="4" w:space="0" w:color="auto"/>
              <w:left w:val="single" w:sz="4" w:space="0" w:color="auto"/>
              <w:right w:val="single" w:sz="4" w:space="0" w:color="auto"/>
            </w:tcBorders>
          </w:tcPr>
          <w:p w14:paraId="4993FC1B" w14:textId="77777777" w:rsidR="009F5E57" w:rsidRPr="00485513" w:rsidRDefault="009F5E57" w:rsidP="00867163">
            <w:pPr>
              <w:spacing w:line="216" w:lineRule="auto"/>
              <w:jc w:val="both"/>
              <w:rPr>
                <w:rFonts w:eastAsia="Calibri"/>
              </w:rPr>
            </w:pPr>
          </w:p>
        </w:tc>
      </w:tr>
      <w:tr w:rsidR="009F5E57" w:rsidRPr="0013426F" w14:paraId="31B1944A" w14:textId="77777777" w:rsidTr="00440961">
        <w:trPr>
          <w:trHeight w:val="1450"/>
        </w:trPr>
        <w:tc>
          <w:tcPr>
            <w:tcW w:w="851" w:type="dxa"/>
            <w:vMerge/>
            <w:tcBorders>
              <w:left w:val="single" w:sz="4" w:space="0" w:color="auto"/>
              <w:right w:val="single" w:sz="4" w:space="0" w:color="auto"/>
            </w:tcBorders>
            <w:vAlign w:val="center"/>
          </w:tcPr>
          <w:p w14:paraId="31EBE0CD" w14:textId="77777777" w:rsidR="009F5E57" w:rsidRPr="00485513" w:rsidRDefault="009F5E57" w:rsidP="00867163">
            <w:pPr>
              <w:widowControl w:val="0"/>
              <w:overflowPunct w:val="0"/>
              <w:autoSpaceDE w:val="0"/>
              <w:autoSpaceDN w:val="0"/>
              <w:adjustRightInd w:val="0"/>
              <w:ind w:left="414" w:hanging="235"/>
              <w:textAlignment w:val="baseline"/>
              <w:rPr>
                <w:rFonts w:eastAsia="Calibri"/>
                <w:lang w:val="en-US"/>
              </w:rPr>
            </w:pPr>
          </w:p>
        </w:tc>
        <w:tc>
          <w:tcPr>
            <w:tcW w:w="2977" w:type="dxa"/>
            <w:vMerge/>
            <w:tcBorders>
              <w:left w:val="single" w:sz="4" w:space="0" w:color="auto"/>
              <w:right w:val="single" w:sz="4" w:space="0" w:color="auto"/>
            </w:tcBorders>
            <w:vAlign w:val="center"/>
          </w:tcPr>
          <w:p w14:paraId="411BE56D" w14:textId="77777777" w:rsidR="009F5E57" w:rsidRPr="00485513" w:rsidRDefault="009F5E57" w:rsidP="00867163">
            <w:pPr>
              <w:spacing w:line="216" w:lineRule="auto"/>
              <w:rPr>
                <w:rFonts w:eastAsia="Calibri"/>
              </w:rPr>
            </w:pP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09B9FA6A" w14:textId="77777777" w:rsidR="009F5E57" w:rsidRPr="005141F7" w:rsidRDefault="009F5E57" w:rsidP="00867163">
            <w:pPr>
              <w:spacing w:line="216" w:lineRule="auto"/>
              <w:jc w:val="both"/>
              <w:rPr>
                <w:rFonts w:eastAsia="Calibri"/>
                <w:lang w:val="ru-RU"/>
              </w:rPr>
            </w:pPr>
            <w:r w:rsidRPr="00485513">
              <w:rPr>
                <w:rFonts w:eastAsia="Calibri"/>
              </w:rPr>
              <w:t>кабель електроживлення радіостанції від бортової мережі транспортного засобу із запобіжником довжиною не менше 3 м – 1 шт</w:t>
            </w:r>
            <w:r w:rsidRPr="009F5E57">
              <w:rPr>
                <w:rFonts w:eastAsia="Calibri"/>
                <w:lang w:val="ru-RU"/>
              </w:rPr>
              <w:t xml:space="preserve"> /</w:t>
            </w:r>
          </w:p>
          <w:p w14:paraId="663D4EFA" w14:textId="057BE1D7" w:rsidR="009F5E57" w:rsidRPr="009F5E57" w:rsidRDefault="009F5E57" w:rsidP="00867163">
            <w:pPr>
              <w:spacing w:line="216" w:lineRule="auto"/>
              <w:jc w:val="both"/>
              <w:rPr>
                <w:rFonts w:eastAsia="Calibri"/>
                <w:lang w:val="en-US"/>
              </w:rPr>
            </w:pPr>
            <w:r w:rsidRPr="00485513">
              <w:rPr>
                <w:rFonts w:eastAsia="Calibri"/>
                <w:lang w:val="en-GB"/>
              </w:rPr>
              <w:t>power supply cable for the radio station from the vehicle's onboard network with a fuse with a length of at least 3 m - 1 pc.</w:t>
            </w:r>
          </w:p>
        </w:tc>
        <w:tc>
          <w:tcPr>
            <w:tcW w:w="2268" w:type="dxa"/>
            <w:tcBorders>
              <w:left w:val="single" w:sz="4" w:space="0" w:color="auto"/>
              <w:right w:val="single" w:sz="4" w:space="0" w:color="auto"/>
            </w:tcBorders>
          </w:tcPr>
          <w:p w14:paraId="590BB87E" w14:textId="77777777" w:rsidR="009F5E57" w:rsidRPr="00485513" w:rsidRDefault="009F5E57" w:rsidP="00867163">
            <w:pPr>
              <w:spacing w:line="216" w:lineRule="auto"/>
              <w:jc w:val="both"/>
              <w:rPr>
                <w:rFonts w:eastAsia="Calibri"/>
              </w:rPr>
            </w:pPr>
          </w:p>
        </w:tc>
      </w:tr>
      <w:tr w:rsidR="009F5E57" w:rsidRPr="0013426F" w14:paraId="04774384" w14:textId="77777777" w:rsidTr="00440961">
        <w:trPr>
          <w:trHeight w:val="1450"/>
        </w:trPr>
        <w:tc>
          <w:tcPr>
            <w:tcW w:w="851" w:type="dxa"/>
            <w:vMerge/>
            <w:tcBorders>
              <w:left w:val="single" w:sz="4" w:space="0" w:color="auto"/>
              <w:right w:val="single" w:sz="4" w:space="0" w:color="auto"/>
            </w:tcBorders>
            <w:vAlign w:val="center"/>
          </w:tcPr>
          <w:p w14:paraId="04929E8C" w14:textId="77777777" w:rsidR="009F5E57" w:rsidRPr="009F5E57" w:rsidRDefault="009F5E57" w:rsidP="00867163">
            <w:pPr>
              <w:widowControl w:val="0"/>
              <w:overflowPunct w:val="0"/>
              <w:autoSpaceDE w:val="0"/>
              <w:autoSpaceDN w:val="0"/>
              <w:adjustRightInd w:val="0"/>
              <w:ind w:left="414" w:hanging="235"/>
              <w:textAlignment w:val="baseline"/>
              <w:rPr>
                <w:rFonts w:eastAsia="Calibri"/>
                <w:lang w:val="en-US"/>
              </w:rPr>
            </w:pPr>
          </w:p>
        </w:tc>
        <w:tc>
          <w:tcPr>
            <w:tcW w:w="2977" w:type="dxa"/>
            <w:vMerge/>
            <w:tcBorders>
              <w:left w:val="single" w:sz="4" w:space="0" w:color="auto"/>
              <w:right w:val="single" w:sz="4" w:space="0" w:color="auto"/>
            </w:tcBorders>
            <w:vAlign w:val="center"/>
          </w:tcPr>
          <w:p w14:paraId="07D9152A" w14:textId="77777777" w:rsidR="009F5E57" w:rsidRPr="00485513" w:rsidRDefault="009F5E57" w:rsidP="00867163">
            <w:pPr>
              <w:spacing w:line="216" w:lineRule="auto"/>
              <w:rPr>
                <w:rFonts w:eastAsia="Calibri"/>
              </w:rPr>
            </w:pP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775D3B1B" w14:textId="77777777" w:rsidR="009F5E57" w:rsidRPr="005141F7" w:rsidRDefault="009F5E57" w:rsidP="00867163">
            <w:pPr>
              <w:spacing w:line="216" w:lineRule="auto"/>
              <w:jc w:val="both"/>
              <w:rPr>
                <w:rFonts w:eastAsia="Calibri"/>
                <w:lang w:val="ru-RU"/>
              </w:rPr>
            </w:pPr>
            <w:r w:rsidRPr="00485513">
              <w:rPr>
                <w:rFonts w:eastAsia="Calibri"/>
              </w:rPr>
              <w:t>комплект кріплення радіостанції для її монтажу в салоні транспортного засобу – 1 шт</w:t>
            </w:r>
            <w:r w:rsidRPr="009F5E57">
              <w:rPr>
                <w:rFonts w:eastAsia="Calibri"/>
                <w:lang w:val="ru-RU"/>
              </w:rPr>
              <w:t xml:space="preserve"> /</w:t>
            </w:r>
          </w:p>
          <w:p w14:paraId="2E0D977E" w14:textId="329E43D7" w:rsidR="009F5E57" w:rsidRPr="009F5E57" w:rsidRDefault="009F5E57" w:rsidP="00867163">
            <w:pPr>
              <w:spacing w:line="216" w:lineRule="auto"/>
              <w:jc w:val="both"/>
              <w:rPr>
                <w:rFonts w:eastAsia="Calibri"/>
                <w:lang w:val="en-US"/>
              </w:rPr>
            </w:pPr>
            <w:r w:rsidRPr="00485513">
              <w:rPr>
                <w:rFonts w:eastAsia="Calibri"/>
                <w:lang w:val="en-GB"/>
              </w:rPr>
              <w:t>radio station mounting kit for its installation in the vehicle cabin - 1 pc</w:t>
            </w:r>
            <w:r>
              <w:rPr>
                <w:rFonts w:eastAsia="Calibri"/>
                <w:lang w:val="en-GB"/>
              </w:rPr>
              <w:t>.</w:t>
            </w:r>
          </w:p>
        </w:tc>
        <w:tc>
          <w:tcPr>
            <w:tcW w:w="2268" w:type="dxa"/>
            <w:tcBorders>
              <w:left w:val="single" w:sz="4" w:space="0" w:color="auto"/>
              <w:right w:val="single" w:sz="4" w:space="0" w:color="auto"/>
            </w:tcBorders>
          </w:tcPr>
          <w:p w14:paraId="5A798F31" w14:textId="77777777" w:rsidR="009F5E57" w:rsidRPr="00485513" w:rsidRDefault="009F5E57" w:rsidP="00867163">
            <w:pPr>
              <w:spacing w:line="216" w:lineRule="auto"/>
              <w:jc w:val="both"/>
              <w:rPr>
                <w:rFonts w:eastAsia="Calibri"/>
              </w:rPr>
            </w:pPr>
          </w:p>
        </w:tc>
      </w:tr>
      <w:tr w:rsidR="009F5E57" w:rsidRPr="0013426F" w14:paraId="7CE3682C" w14:textId="77777777" w:rsidTr="00440961">
        <w:trPr>
          <w:trHeight w:val="1450"/>
        </w:trPr>
        <w:tc>
          <w:tcPr>
            <w:tcW w:w="851" w:type="dxa"/>
            <w:vMerge/>
            <w:tcBorders>
              <w:left w:val="single" w:sz="4" w:space="0" w:color="auto"/>
              <w:right w:val="single" w:sz="4" w:space="0" w:color="auto"/>
            </w:tcBorders>
            <w:vAlign w:val="center"/>
          </w:tcPr>
          <w:p w14:paraId="6E65C3F7" w14:textId="77777777" w:rsidR="009F5E57" w:rsidRPr="009F5E57" w:rsidRDefault="009F5E57" w:rsidP="00867163">
            <w:pPr>
              <w:widowControl w:val="0"/>
              <w:overflowPunct w:val="0"/>
              <w:autoSpaceDE w:val="0"/>
              <w:autoSpaceDN w:val="0"/>
              <w:adjustRightInd w:val="0"/>
              <w:ind w:left="414" w:hanging="235"/>
              <w:textAlignment w:val="baseline"/>
              <w:rPr>
                <w:rFonts w:eastAsia="Calibri"/>
                <w:lang w:val="en-US"/>
              </w:rPr>
            </w:pPr>
          </w:p>
        </w:tc>
        <w:tc>
          <w:tcPr>
            <w:tcW w:w="2977" w:type="dxa"/>
            <w:vMerge/>
            <w:tcBorders>
              <w:left w:val="single" w:sz="4" w:space="0" w:color="auto"/>
              <w:right w:val="single" w:sz="4" w:space="0" w:color="auto"/>
            </w:tcBorders>
            <w:vAlign w:val="center"/>
          </w:tcPr>
          <w:p w14:paraId="511BD098" w14:textId="77777777" w:rsidR="009F5E57" w:rsidRPr="00485513" w:rsidRDefault="009F5E57" w:rsidP="00867163">
            <w:pPr>
              <w:spacing w:line="216" w:lineRule="auto"/>
              <w:rPr>
                <w:rFonts w:eastAsia="Calibri"/>
              </w:rPr>
            </w:pP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70FDF607" w14:textId="77777777" w:rsidR="009F5E57" w:rsidRPr="005141F7" w:rsidRDefault="009F5E57" w:rsidP="00867163">
            <w:pPr>
              <w:spacing w:line="216" w:lineRule="auto"/>
              <w:jc w:val="both"/>
              <w:rPr>
                <w:rFonts w:eastAsia="Calibri"/>
              </w:rPr>
            </w:pPr>
            <w:r w:rsidRPr="00485513">
              <w:rPr>
                <w:rFonts w:eastAsia="Calibri"/>
              </w:rPr>
              <w:t>зовнішній мікрофон з кнопкою РТТ – 1 шт</w:t>
            </w:r>
            <w:r w:rsidRPr="009F5E57">
              <w:rPr>
                <w:rFonts w:eastAsia="Calibri"/>
              </w:rPr>
              <w:t xml:space="preserve"> /</w:t>
            </w:r>
          </w:p>
          <w:p w14:paraId="331E266B" w14:textId="165E9A8C" w:rsidR="009F5E57" w:rsidRPr="009F5E57" w:rsidRDefault="009F5E57" w:rsidP="00867163">
            <w:pPr>
              <w:spacing w:line="216" w:lineRule="auto"/>
              <w:jc w:val="both"/>
              <w:rPr>
                <w:rFonts w:eastAsia="Calibri"/>
                <w:lang w:val="en-US"/>
              </w:rPr>
            </w:pPr>
            <w:r w:rsidRPr="00485513">
              <w:rPr>
                <w:rFonts w:eastAsia="Calibri"/>
                <w:lang w:val="en-GB"/>
              </w:rPr>
              <w:t>external microphone with PTT button - 1 pc.</w:t>
            </w:r>
          </w:p>
        </w:tc>
        <w:tc>
          <w:tcPr>
            <w:tcW w:w="2268" w:type="dxa"/>
            <w:tcBorders>
              <w:left w:val="single" w:sz="4" w:space="0" w:color="auto"/>
              <w:right w:val="single" w:sz="4" w:space="0" w:color="auto"/>
            </w:tcBorders>
          </w:tcPr>
          <w:p w14:paraId="26B4B07D" w14:textId="77777777" w:rsidR="009F5E57" w:rsidRPr="00485513" w:rsidRDefault="009F5E57" w:rsidP="00867163">
            <w:pPr>
              <w:spacing w:line="216" w:lineRule="auto"/>
              <w:jc w:val="both"/>
              <w:rPr>
                <w:rFonts w:eastAsia="Calibri"/>
              </w:rPr>
            </w:pPr>
          </w:p>
        </w:tc>
      </w:tr>
      <w:tr w:rsidR="009F5E57" w:rsidRPr="0013426F" w14:paraId="2EF489F6" w14:textId="77777777" w:rsidTr="00440961">
        <w:trPr>
          <w:trHeight w:val="1450"/>
        </w:trPr>
        <w:tc>
          <w:tcPr>
            <w:tcW w:w="851" w:type="dxa"/>
            <w:vMerge/>
            <w:tcBorders>
              <w:left w:val="single" w:sz="4" w:space="0" w:color="auto"/>
              <w:right w:val="single" w:sz="4" w:space="0" w:color="auto"/>
            </w:tcBorders>
            <w:vAlign w:val="center"/>
          </w:tcPr>
          <w:p w14:paraId="3B206C1A" w14:textId="77777777" w:rsidR="009F5E57" w:rsidRPr="009F5E57" w:rsidRDefault="009F5E57" w:rsidP="00867163">
            <w:pPr>
              <w:widowControl w:val="0"/>
              <w:overflowPunct w:val="0"/>
              <w:autoSpaceDE w:val="0"/>
              <w:autoSpaceDN w:val="0"/>
              <w:adjustRightInd w:val="0"/>
              <w:ind w:left="414" w:hanging="235"/>
              <w:textAlignment w:val="baseline"/>
              <w:rPr>
                <w:rFonts w:eastAsia="Calibri"/>
              </w:rPr>
            </w:pPr>
          </w:p>
        </w:tc>
        <w:tc>
          <w:tcPr>
            <w:tcW w:w="2977" w:type="dxa"/>
            <w:vMerge/>
            <w:tcBorders>
              <w:left w:val="single" w:sz="4" w:space="0" w:color="auto"/>
              <w:right w:val="single" w:sz="4" w:space="0" w:color="auto"/>
            </w:tcBorders>
            <w:vAlign w:val="center"/>
          </w:tcPr>
          <w:p w14:paraId="65DFEEB2" w14:textId="77777777" w:rsidR="009F5E57" w:rsidRPr="00485513" w:rsidRDefault="009F5E57" w:rsidP="00867163">
            <w:pPr>
              <w:spacing w:line="216" w:lineRule="auto"/>
              <w:rPr>
                <w:rFonts w:eastAsia="Calibri"/>
              </w:rPr>
            </w:pP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35CA20EC" w14:textId="77777777" w:rsidR="009F5E57" w:rsidRPr="005141F7" w:rsidRDefault="009F5E57" w:rsidP="00867163">
            <w:pPr>
              <w:spacing w:line="216" w:lineRule="auto"/>
              <w:jc w:val="both"/>
              <w:rPr>
                <w:rFonts w:eastAsia="Calibri"/>
              </w:rPr>
            </w:pPr>
            <w:r w:rsidRPr="00485513">
              <w:rPr>
                <w:rFonts w:eastAsia="Calibri"/>
              </w:rPr>
              <w:t>антена з коефіцієнтом підсилення 2,15 дБі, круговою діаграмою спрямованості, вертикальною поляризацією, хвильовим опором 50 Ом, на кронштейні з кабелем довжиною не менше 4 м та штатним роз’ємом до радіостанції - 1шт</w:t>
            </w:r>
            <w:r w:rsidRPr="009F5E57">
              <w:rPr>
                <w:rFonts w:eastAsia="Calibri"/>
              </w:rPr>
              <w:t xml:space="preserve"> /</w:t>
            </w:r>
          </w:p>
          <w:p w14:paraId="5AD506EB" w14:textId="01A07B99" w:rsidR="009F5E57" w:rsidRPr="009F5E57" w:rsidRDefault="009F5E57" w:rsidP="00867163">
            <w:pPr>
              <w:spacing w:line="216" w:lineRule="auto"/>
              <w:jc w:val="both"/>
              <w:rPr>
                <w:rFonts w:eastAsia="Calibri"/>
                <w:lang w:val="en-US"/>
              </w:rPr>
            </w:pPr>
            <w:r w:rsidRPr="00485513">
              <w:rPr>
                <w:rFonts w:eastAsia="Calibri"/>
                <w:lang w:val="en-GB"/>
              </w:rPr>
              <w:t xml:space="preserve">antenna with a gain of 2,15 </w:t>
            </w:r>
            <w:proofErr w:type="spellStart"/>
            <w:r w:rsidRPr="00485513">
              <w:rPr>
                <w:rFonts w:eastAsia="Calibri"/>
                <w:lang w:val="en-GB"/>
              </w:rPr>
              <w:t>dBi</w:t>
            </w:r>
            <w:proofErr w:type="spellEnd"/>
            <w:r w:rsidRPr="00485513">
              <w:rPr>
                <w:rFonts w:eastAsia="Calibri"/>
                <w:lang w:val="en-GB"/>
              </w:rPr>
              <w:t>, omnidirectional radiation pattern, vertical polarisation, wave impedance of 50 Ohms, on a bracket with a cable of at least 4 m and a standard connector to the radio station - 1 pc.</w:t>
            </w:r>
          </w:p>
        </w:tc>
        <w:tc>
          <w:tcPr>
            <w:tcW w:w="2268" w:type="dxa"/>
            <w:tcBorders>
              <w:left w:val="single" w:sz="4" w:space="0" w:color="auto"/>
              <w:right w:val="single" w:sz="4" w:space="0" w:color="auto"/>
            </w:tcBorders>
          </w:tcPr>
          <w:p w14:paraId="3977408F" w14:textId="77777777" w:rsidR="009F5E57" w:rsidRPr="00485513" w:rsidRDefault="009F5E57" w:rsidP="00867163">
            <w:pPr>
              <w:spacing w:line="216" w:lineRule="auto"/>
              <w:jc w:val="both"/>
              <w:rPr>
                <w:rFonts w:eastAsia="Calibri"/>
              </w:rPr>
            </w:pPr>
          </w:p>
        </w:tc>
      </w:tr>
      <w:tr w:rsidR="009F5E57" w:rsidRPr="0013426F" w14:paraId="0EE74AF4" w14:textId="77777777" w:rsidTr="00440961">
        <w:trPr>
          <w:trHeight w:val="1450"/>
        </w:trPr>
        <w:tc>
          <w:tcPr>
            <w:tcW w:w="851" w:type="dxa"/>
            <w:vMerge/>
            <w:tcBorders>
              <w:left w:val="single" w:sz="4" w:space="0" w:color="auto"/>
              <w:bottom w:val="single" w:sz="4" w:space="0" w:color="auto"/>
              <w:right w:val="single" w:sz="4" w:space="0" w:color="auto"/>
            </w:tcBorders>
            <w:vAlign w:val="center"/>
          </w:tcPr>
          <w:p w14:paraId="765D7E4D" w14:textId="77777777" w:rsidR="009F5E57" w:rsidRPr="009F5E57" w:rsidRDefault="009F5E57" w:rsidP="00867163">
            <w:pPr>
              <w:widowControl w:val="0"/>
              <w:overflowPunct w:val="0"/>
              <w:autoSpaceDE w:val="0"/>
              <w:autoSpaceDN w:val="0"/>
              <w:adjustRightInd w:val="0"/>
              <w:ind w:left="414" w:hanging="235"/>
              <w:textAlignment w:val="baseline"/>
              <w:rPr>
                <w:rFonts w:eastAsia="Calibri"/>
              </w:rPr>
            </w:pPr>
          </w:p>
        </w:tc>
        <w:tc>
          <w:tcPr>
            <w:tcW w:w="2977" w:type="dxa"/>
            <w:vMerge/>
            <w:tcBorders>
              <w:left w:val="single" w:sz="4" w:space="0" w:color="auto"/>
              <w:bottom w:val="single" w:sz="4" w:space="0" w:color="auto"/>
              <w:right w:val="single" w:sz="4" w:space="0" w:color="auto"/>
            </w:tcBorders>
            <w:vAlign w:val="center"/>
          </w:tcPr>
          <w:p w14:paraId="7BC34B4D" w14:textId="77777777" w:rsidR="009F5E57" w:rsidRPr="00485513" w:rsidRDefault="009F5E57" w:rsidP="00867163">
            <w:pPr>
              <w:spacing w:line="216" w:lineRule="auto"/>
              <w:rPr>
                <w:rFonts w:eastAsia="Calibri"/>
              </w:rPr>
            </w:pP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54360700" w14:textId="77777777" w:rsidR="009F5E57" w:rsidRPr="00485513" w:rsidRDefault="009F5E57" w:rsidP="009F5E57">
            <w:pPr>
              <w:spacing w:line="216" w:lineRule="auto"/>
              <w:rPr>
                <w:rFonts w:eastAsia="Calibri"/>
              </w:rPr>
            </w:pPr>
            <w:r w:rsidRPr="00485513">
              <w:rPr>
                <w:rFonts w:eastAsia="Calibri"/>
              </w:rPr>
              <w:t>антена GPS на магнітному кріпленні з кабелем не менше 2 м -1 шт /</w:t>
            </w:r>
          </w:p>
          <w:p w14:paraId="0E2CC894" w14:textId="3485AEE2" w:rsidR="009F5E57" w:rsidRPr="00485513" w:rsidRDefault="009F5E57" w:rsidP="009F5E57">
            <w:pPr>
              <w:spacing w:line="216" w:lineRule="auto"/>
              <w:jc w:val="both"/>
              <w:rPr>
                <w:rFonts w:eastAsia="Calibri"/>
              </w:rPr>
            </w:pPr>
            <w:r w:rsidRPr="00485513">
              <w:rPr>
                <w:rFonts w:eastAsia="Calibri"/>
                <w:lang w:val="en-GB"/>
              </w:rPr>
              <w:t>GPS antenna on a magnetic mount with a cable of at least 2 m -1 pc.</w:t>
            </w:r>
          </w:p>
        </w:tc>
        <w:tc>
          <w:tcPr>
            <w:tcW w:w="2268" w:type="dxa"/>
            <w:tcBorders>
              <w:left w:val="single" w:sz="4" w:space="0" w:color="auto"/>
              <w:bottom w:val="single" w:sz="4" w:space="0" w:color="auto"/>
              <w:right w:val="single" w:sz="4" w:space="0" w:color="auto"/>
            </w:tcBorders>
          </w:tcPr>
          <w:p w14:paraId="67179621" w14:textId="77777777" w:rsidR="009F5E57" w:rsidRPr="00485513" w:rsidRDefault="009F5E57" w:rsidP="00867163">
            <w:pPr>
              <w:spacing w:line="216" w:lineRule="auto"/>
              <w:jc w:val="both"/>
              <w:rPr>
                <w:rFonts w:eastAsia="Calibri"/>
              </w:rPr>
            </w:pPr>
          </w:p>
        </w:tc>
      </w:tr>
      <w:tr w:rsidR="00485513" w:rsidRPr="0013426F" w14:paraId="2CD78091" w14:textId="4D3B650F" w:rsidTr="00485513">
        <w:tc>
          <w:tcPr>
            <w:tcW w:w="851" w:type="dxa"/>
            <w:tcBorders>
              <w:top w:val="single" w:sz="4" w:space="0" w:color="auto"/>
              <w:left w:val="single" w:sz="4" w:space="0" w:color="auto"/>
              <w:bottom w:val="single" w:sz="4" w:space="0" w:color="auto"/>
              <w:right w:val="single" w:sz="4" w:space="0" w:color="auto"/>
            </w:tcBorders>
            <w:vAlign w:val="center"/>
          </w:tcPr>
          <w:p w14:paraId="66A82AD8" w14:textId="26687D7A" w:rsidR="00485513" w:rsidRPr="00485513" w:rsidRDefault="00485513" w:rsidP="00867163">
            <w:pPr>
              <w:widowControl w:val="0"/>
              <w:overflowPunct w:val="0"/>
              <w:autoSpaceDE w:val="0"/>
              <w:autoSpaceDN w:val="0"/>
              <w:adjustRightInd w:val="0"/>
              <w:textAlignment w:val="baseline"/>
              <w:rPr>
                <w:rFonts w:eastAsia="Calibri"/>
                <w:lang w:val="en-US"/>
              </w:rPr>
            </w:pPr>
            <w:r>
              <w:rPr>
                <w:rFonts w:eastAsia="Calibri"/>
                <w:lang w:val="en-US"/>
              </w:rPr>
              <w:t>2.26</w:t>
            </w:r>
          </w:p>
        </w:tc>
        <w:tc>
          <w:tcPr>
            <w:tcW w:w="7230" w:type="dxa"/>
            <w:gridSpan w:val="3"/>
            <w:tcBorders>
              <w:top w:val="single" w:sz="4" w:space="0" w:color="auto"/>
              <w:left w:val="single" w:sz="4" w:space="0" w:color="auto"/>
              <w:bottom w:val="single" w:sz="4" w:space="0" w:color="auto"/>
              <w:right w:val="single" w:sz="4" w:space="0" w:color="auto"/>
            </w:tcBorders>
            <w:vAlign w:val="center"/>
          </w:tcPr>
          <w:p w14:paraId="3310BC66" w14:textId="12838857" w:rsidR="00485513" w:rsidRPr="00485513" w:rsidRDefault="00485513" w:rsidP="00867163">
            <w:pPr>
              <w:spacing w:line="216" w:lineRule="auto"/>
              <w:rPr>
                <w:rFonts w:eastAsia="Calibri"/>
              </w:rPr>
            </w:pPr>
            <w:r w:rsidRPr="00485513">
              <w:rPr>
                <w:rFonts w:eastAsia="Calibri"/>
              </w:rPr>
              <w:t>Гарантійний термін експлуатації радіостанції не менше 24 місяців /</w:t>
            </w:r>
          </w:p>
          <w:p w14:paraId="74F66D99" w14:textId="12431887" w:rsidR="00485513" w:rsidRPr="00485513" w:rsidRDefault="00485513" w:rsidP="00867163">
            <w:pPr>
              <w:spacing w:line="216" w:lineRule="auto"/>
              <w:rPr>
                <w:rFonts w:eastAsia="Calibri"/>
              </w:rPr>
            </w:pPr>
            <w:r w:rsidRPr="00485513">
              <w:rPr>
                <w:rFonts w:eastAsia="Calibri"/>
              </w:rPr>
              <w:t>The warranty period of the radio station is not less than 24 months</w:t>
            </w:r>
          </w:p>
        </w:tc>
        <w:tc>
          <w:tcPr>
            <w:tcW w:w="2268" w:type="dxa"/>
            <w:tcBorders>
              <w:top w:val="single" w:sz="4" w:space="0" w:color="auto"/>
              <w:left w:val="single" w:sz="4" w:space="0" w:color="auto"/>
              <w:bottom w:val="single" w:sz="4" w:space="0" w:color="auto"/>
              <w:right w:val="single" w:sz="4" w:space="0" w:color="auto"/>
            </w:tcBorders>
          </w:tcPr>
          <w:p w14:paraId="7AA0D4B3" w14:textId="77777777" w:rsidR="00485513" w:rsidRPr="00485513" w:rsidRDefault="00485513" w:rsidP="00867163">
            <w:pPr>
              <w:widowControl w:val="0"/>
              <w:overflowPunct w:val="0"/>
              <w:autoSpaceDE w:val="0"/>
              <w:autoSpaceDN w:val="0"/>
              <w:adjustRightInd w:val="0"/>
              <w:textAlignment w:val="baseline"/>
              <w:rPr>
                <w:rFonts w:eastAsia="Calibri"/>
              </w:rPr>
            </w:pPr>
          </w:p>
        </w:tc>
      </w:tr>
      <w:tr w:rsidR="00485513" w:rsidRPr="0013426F" w14:paraId="099CE4B3" w14:textId="070CD895" w:rsidTr="00485513">
        <w:tc>
          <w:tcPr>
            <w:tcW w:w="851" w:type="dxa"/>
            <w:tcBorders>
              <w:top w:val="single" w:sz="4" w:space="0" w:color="auto"/>
              <w:left w:val="single" w:sz="4" w:space="0" w:color="auto"/>
              <w:bottom w:val="single" w:sz="4" w:space="0" w:color="auto"/>
              <w:right w:val="single" w:sz="4" w:space="0" w:color="auto"/>
            </w:tcBorders>
            <w:vAlign w:val="center"/>
          </w:tcPr>
          <w:p w14:paraId="7D064683" w14:textId="1C0709E4" w:rsidR="00485513" w:rsidRPr="00485513" w:rsidRDefault="00485513" w:rsidP="00867163">
            <w:pPr>
              <w:widowControl w:val="0"/>
              <w:overflowPunct w:val="0"/>
              <w:autoSpaceDE w:val="0"/>
              <w:autoSpaceDN w:val="0"/>
              <w:adjustRightInd w:val="0"/>
              <w:textAlignment w:val="baseline"/>
              <w:rPr>
                <w:rFonts w:eastAsia="Calibri"/>
                <w:lang w:val="en-US"/>
              </w:rPr>
            </w:pPr>
            <w:r>
              <w:rPr>
                <w:rFonts w:eastAsia="Calibri"/>
                <w:lang w:val="en-US"/>
              </w:rPr>
              <w:t>2.27</w:t>
            </w:r>
          </w:p>
        </w:tc>
        <w:tc>
          <w:tcPr>
            <w:tcW w:w="7230" w:type="dxa"/>
            <w:gridSpan w:val="3"/>
            <w:tcBorders>
              <w:top w:val="single" w:sz="4" w:space="0" w:color="auto"/>
              <w:left w:val="single" w:sz="4" w:space="0" w:color="auto"/>
              <w:bottom w:val="single" w:sz="4" w:space="0" w:color="auto"/>
              <w:right w:val="single" w:sz="4" w:space="0" w:color="auto"/>
            </w:tcBorders>
            <w:vAlign w:val="center"/>
          </w:tcPr>
          <w:p w14:paraId="661A1AD0" w14:textId="77777777" w:rsidR="00485513" w:rsidRPr="005141F7" w:rsidRDefault="00485513" w:rsidP="00867163">
            <w:pPr>
              <w:spacing w:line="216" w:lineRule="auto"/>
              <w:rPr>
                <w:lang w:val="ru-RU"/>
              </w:rPr>
            </w:pPr>
            <w:r w:rsidRPr="00485513">
              <w:t>Ліцензія  на  підключення до диспетчерської програми абонентської радіостанції /</w:t>
            </w:r>
          </w:p>
          <w:p w14:paraId="65B270C3" w14:textId="1E816C07" w:rsidR="00485513" w:rsidRPr="00485513" w:rsidRDefault="00485513" w:rsidP="00867163">
            <w:pPr>
              <w:spacing w:line="216" w:lineRule="auto"/>
              <w:rPr>
                <w:rFonts w:eastAsia="Calibri"/>
                <w:lang w:val="en-US"/>
              </w:rPr>
            </w:pPr>
            <w:r w:rsidRPr="00485513">
              <w:rPr>
                <w:lang w:val="en-GB"/>
              </w:rPr>
              <w:t>Licence to connect to the dispatching programme of a subscriber radio station</w:t>
            </w:r>
          </w:p>
        </w:tc>
        <w:tc>
          <w:tcPr>
            <w:tcW w:w="2268" w:type="dxa"/>
            <w:tcBorders>
              <w:top w:val="single" w:sz="4" w:space="0" w:color="auto"/>
              <w:left w:val="single" w:sz="4" w:space="0" w:color="auto"/>
              <w:bottom w:val="single" w:sz="4" w:space="0" w:color="auto"/>
              <w:right w:val="single" w:sz="4" w:space="0" w:color="auto"/>
            </w:tcBorders>
          </w:tcPr>
          <w:p w14:paraId="12DD81DB" w14:textId="77777777" w:rsidR="00485513" w:rsidRPr="00485513" w:rsidRDefault="00485513" w:rsidP="00867163">
            <w:pPr>
              <w:widowControl w:val="0"/>
              <w:overflowPunct w:val="0"/>
              <w:autoSpaceDE w:val="0"/>
              <w:autoSpaceDN w:val="0"/>
              <w:adjustRightInd w:val="0"/>
              <w:textAlignment w:val="baseline"/>
            </w:pPr>
          </w:p>
        </w:tc>
      </w:tr>
      <w:tr w:rsidR="00485513" w:rsidRPr="0013426F" w14:paraId="7515350D" w14:textId="56CB6B19" w:rsidTr="00485513">
        <w:tc>
          <w:tcPr>
            <w:tcW w:w="851" w:type="dxa"/>
            <w:tcBorders>
              <w:top w:val="single" w:sz="4" w:space="0" w:color="auto"/>
              <w:left w:val="single" w:sz="4" w:space="0" w:color="auto"/>
              <w:bottom w:val="single" w:sz="4" w:space="0" w:color="auto"/>
              <w:right w:val="single" w:sz="4" w:space="0" w:color="auto"/>
            </w:tcBorders>
            <w:vAlign w:val="center"/>
          </w:tcPr>
          <w:p w14:paraId="4AB02937" w14:textId="3C19B3AF" w:rsidR="00485513" w:rsidRPr="00485513" w:rsidRDefault="00485513" w:rsidP="00867163">
            <w:pPr>
              <w:widowControl w:val="0"/>
              <w:overflowPunct w:val="0"/>
              <w:autoSpaceDE w:val="0"/>
              <w:autoSpaceDN w:val="0"/>
              <w:adjustRightInd w:val="0"/>
              <w:textAlignment w:val="baseline"/>
              <w:rPr>
                <w:rFonts w:eastAsia="Calibri"/>
                <w:lang w:val="en-US"/>
              </w:rPr>
            </w:pPr>
            <w:r>
              <w:rPr>
                <w:rFonts w:eastAsia="Calibri"/>
                <w:lang w:val="en-US"/>
              </w:rPr>
              <w:t>2.28</w:t>
            </w:r>
          </w:p>
        </w:tc>
        <w:tc>
          <w:tcPr>
            <w:tcW w:w="7230" w:type="dxa"/>
            <w:gridSpan w:val="3"/>
            <w:tcBorders>
              <w:top w:val="single" w:sz="4" w:space="0" w:color="auto"/>
              <w:left w:val="single" w:sz="4" w:space="0" w:color="auto"/>
              <w:bottom w:val="single" w:sz="4" w:space="0" w:color="auto"/>
              <w:right w:val="single" w:sz="4" w:space="0" w:color="auto"/>
            </w:tcBorders>
            <w:vAlign w:val="center"/>
          </w:tcPr>
          <w:p w14:paraId="460A3437" w14:textId="77777777" w:rsidR="00485513" w:rsidRPr="005141F7" w:rsidRDefault="00485513" w:rsidP="00867163">
            <w:pPr>
              <w:spacing w:line="216" w:lineRule="auto"/>
              <w:rPr>
                <w:rFonts w:eastAsia="Calibri"/>
                <w:lang w:val="ru-RU"/>
              </w:rPr>
            </w:pPr>
            <w:r w:rsidRPr="00485513">
              <w:rPr>
                <w:rFonts w:eastAsia="Calibri"/>
              </w:rPr>
              <w:t>Технічна та гарантійна підтримка сервісним центром Постачальника та /або виробника на території України /</w:t>
            </w:r>
          </w:p>
          <w:p w14:paraId="5455A7DA" w14:textId="45115C2E" w:rsidR="00485513" w:rsidRPr="00485513" w:rsidRDefault="00485513" w:rsidP="00867163">
            <w:pPr>
              <w:spacing w:line="216" w:lineRule="auto"/>
              <w:rPr>
                <w:rFonts w:eastAsia="Calibri"/>
              </w:rPr>
            </w:pPr>
            <w:r w:rsidRPr="00485513">
              <w:rPr>
                <w:rFonts w:eastAsia="Calibri"/>
              </w:rPr>
              <w:t>Technical and warranty support by the service centre of the Supplier and/or the manufacturer on the territory of Ukraine</w:t>
            </w:r>
          </w:p>
        </w:tc>
        <w:tc>
          <w:tcPr>
            <w:tcW w:w="2268" w:type="dxa"/>
            <w:tcBorders>
              <w:top w:val="single" w:sz="4" w:space="0" w:color="auto"/>
              <w:left w:val="single" w:sz="4" w:space="0" w:color="auto"/>
              <w:bottom w:val="single" w:sz="4" w:space="0" w:color="auto"/>
              <w:right w:val="single" w:sz="4" w:space="0" w:color="auto"/>
            </w:tcBorders>
          </w:tcPr>
          <w:p w14:paraId="54D8954B" w14:textId="77777777" w:rsidR="00485513" w:rsidRPr="00485513" w:rsidRDefault="00485513" w:rsidP="00867163">
            <w:pPr>
              <w:widowControl w:val="0"/>
              <w:overflowPunct w:val="0"/>
              <w:autoSpaceDE w:val="0"/>
              <w:autoSpaceDN w:val="0"/>
              <w:adjustRightInd w:val="0"/>
              <w:textAlignment w:val="baseline"/>
              <w:rPr>
                <w:rFonts w:eastAsia="Calibri"/>
              </w:rPr>
            </w:pPr>
          </w:p>
        </w:tc>
      </w:tr>
      <w:tr w:rsidR="00485513" w:rsidRPr="0013426F" w14:paraId="0D85113C" w14:textId="13E437B7" w:rsidTr="00485513">
        <w:tc>
          <w:tcPr>
            <w:tcW w:w="851" w:type="dxa"/>
            <w:tcBorders>
              <w:top w:val="single" w:sz="4" w:space="0" w:color="auto"/>
              <w:left w:val="single" w:sz="4" w:space="0" w:color="auto"/>
              <w:bottom w:val="single" w:sz="4" w:space="0" w:color="auto"/>
              <w:right w:val="single" w:sz="4" w:space="0" w:color="auto"/>
            </w:tcBorders>
            <w:vAlign w:val="center"/>
          </w:tcPr>
          <w:p w14:paraId="6110417C" w14:textId="382E39CF" w:rsidR="00485513" w:rsidRPr="00485513" w:rsidRDefault="00485513" w:rsidP="00867163">
            <w:pPr>
              <w:widowControl w:val="0"/>
              <w:overflowPunct w:val="0"/>
              <w:autoSpaceDE w:val="0"/>
              <w:autoSpaceDN w:val="0"/>
              <w:adjustRightInd w:val="0"/>
              <w:textAlignment w:val="baseline"/>
              <w:rPr>
                <w:rFonts w:eastAsia="Calibri"/>
                <w:lang w:val="en-US"/>
              </w:rPr>
            </w:pPr>
            <w:r>
              <w:rPr>
                <w:rFonts w:eastAsia="Calibri"/>
                <w:lang w:val="en-US"/>
              </w:rPr>
              <w:lastRenderedPageBreak/>
              <w:t>2.29</w:t>
            </w:r>
          </w:p>
        </w:tc>
        <w:tc>
          <w:tcPr>
            <w:tcW w:w="7230" w:type="dxa"/>
            <w:gridSpan w:val="3"/>
            <w:tcBorders>
              <w:top w:val="single" w:sz="4" w:space="0" w:color="auto"/>
              <w:left w:val="single" w:sz="4" w:space="0" w:color="auto"/>
              <w:bottom w:val="single" w:sz="4" w:space="0" w:color="auto"/>
              <w:right w:val="single" w:sz="4" w:space="0" w:color="auto"/>
            </w:tcBorders>
            <w:vAlign w:val="center"/>
          </w:tcPr>
          <w:p w14:paraId="60629C78" w14:textId="77777777" w:rsidR="00485513" w:rsidRPr="00485513" w:rsidRDefault="00485513" w:rsidP="00867163">
            <w:pPr>
              <w:spacing w:line="216" w:lineRule="auto"/>
              <w:rPr>
                <w:bCs/>
                <w:lang w:val="ru-RU"/>
              </w:rPr>
            </w:pPr>
            <w:r w:rsidRPr="00485513">
              <w:rPr>
                <w:bCs/>
              </w:rPr>
              <w:t>У  вартість даної пропозиції включені доставка</w:t>
            </w:r>
            <w:r w:rsidRPr="00485513">
              <w:rPr>
                <w:bCs/>
                <w:lang w:val="ru-RU"/>
              </w:rPr>
              <w:t xml:space="preserve"> /</w:t>
            </w:r>
          </w:p>
          <w:p w14:paraId="48129FB0" w14:textId="0CEC4D6A" w:rsidR="00485513" w:rsidRPr="00485513" w:rsidRDefault="00485513" w:rsidP="00867163">
            <w:pPr>
              <w:spacing w:line="216" w:lineRule="auto"/>
              <w:rPr>
                <w:rFonts w:eastAsia="Calibri"/>
                <w:lang w:val="en-US"/>
              </w:rPr>
            </w:pPr>
            <w:r w:rsidRPr="00485513">
              <w:rPr>
                <w:bCs/>
                <w:lang w:val="en-GB"/>
              </w:rPr>
              <w:t xml:space="preserve">The cost of this proposal includes </w:t>
            </w:r>
            <w:r w:rsidRPr="00485513">
              <w:rPr>
                <w:bCs/>
                <w:lang w:val="en-US"/>
              </w:rPr>
              <w:t>delivery</w:t>
            </w:r>
          </w:p>
        </w:tc>
        <w:tc>
          <w:tcPr>
            <w:tcW w:w="2268" w:type="dxa"/>
            <w:tcBorders>
              <w:top w:val="single" w:sz="4" w:space="0" w:color="auto"/>
              <w:left w:val="single" w:sz="4" w:space="0" w:color="auto"/>
              <w:bottom w:val="single" w:sz="4" w:space="0" w:color="auto"/>
              <w:right w:val="single" w:sz="4" w:space="0" w:color="auto"/>
            </w:tcBorders>
          </w:tcPr>
          <w:p w14:paraId="353A1650" w14:textId="77777777" w:rsidR="00485513" w:rsidRPr="00485513" w:rsidRDefault="00485513" w:rsidP="00867163">
            <w:pPr>
              <w:widowControl w:val="0"/>
              <w:overflowPunct w:val="0"/>
              <w:autoSpaceDE w:val="0"/>
              <w:autoSpaceDN w:val="0"/>
              <w:adjustRightInd w:val="0"/>
              <w:textAlignment w:val="baseline"/>
              <w:rPr>
                <w:bCs/>
              </w:rPr>
            </w:pPr>
          </w:p>
        </w:tc>
      </w:tr>
      <w:tr w:rsidR="00C011D9" w:rsidRPr="0013426F" w14:paraId="3167DE5F" w14:textId="77777777" w:rsidTr="00C9224B">
        <w:tc>
          <w:tcPr>
            <w:tcW w:w="851" w:type="dxa"/>
            <w:tcBorders>
              <w:top w:val="single" w:sz="4" w:space="0" w:color="auto"/>
              <w:left w:val="single" w:sz="4" w:space="0" w:color="auto"/>
              <w:bottom w:val="single" w:sz="4" w:space="0" w:color="auto"/>
              <w:right w:val="single" w:sz="4" w:space="0" w:color="auto"/>
            </w:tcBorders>
            <w:vAlign w:val="center"/>
          </w:tcPr>
          <w:p w14:paraId="0F8A3123" w14:textId="39B24FB3" w:rsidR="00C011D9" w:rsidRDefault="00C011D9" w:rsidP="00867163">
            <w:pPr>
              <w:widowControl w:val="0"/>
              <w:overflowPunct w:val="0"/>
              <w:autoSpaceDE w:val="0"/>
              <w:autoSpaceDN w:val="0"/>
              <w:adjustRightInd w:val="0"/>
              <w:textAlignment w:val="baseline"/>
              <w:rPr>
                <w:rFonts w:eastAsia="Calibri"/>
                <w:lang w:val="en-US"/>
              </w:rPr>
            </w:pPr>
            <w:r>
              <w:rPr>
                <w:rFonts w:eastAsia="Calibri"/>
                <w:lang w:val="en-US"/>
              </w:rPr>
              <w:t>3.</w:t>
            </w:r>
          </w:p>
        </w:tc>
        <w:tc>
          <w:tcPr>
            <w:tcW w:w="9498" w:type="dxa"/>
            <w:gridSpan w:val="4"/>
            <w:tcBorders>
              <w:top w:val="single" w:sz="4" w:space="0" w:color="auto"/>
              <w:left w:val="single" w:sz="4" w:space="0" w:color="auto"/>
              <w:bottom w:val="single" w:sz="4" w:space="0" w:color="auto"/>
              <w:right w:val="single" w:sz="4" w:space="0" w:color="auto"/>
            </w:tcBorders>
            <w:vAlign w:val="center"/>
          </w:tcPr>
          <w:p w14:paraId="613E62F9" w14:textId="3DDFDFE5" w:rsidR="00C011D9" w:rsidRPr="00C011D9" w:rsidRDefault="00C011D9" w:rsidP="00C011D9">
            <w:pPr>
              <w:widowControl w:val="0"/>
              <w:overflowPunct w:val="0"/>
              <w:autoSpaceDE w:val="0"/>
              <w:autoSpaceDN w:val="0"/>
              <w:adjustRightInd w:val="0"/>
              <w:jc w:val="center"/>
              <w:textAlignment w:val="baseline"/>
              <w:rPr>
                <w:b/>
                <w:bCs/>
                <w:iCs/>
                <w:lang w:val="en-US"/>
              </w:rPr>
            </w:pPr>
            <w:r w:rsidRPr="00C011D9">
              <w:rPr>
                <w:b/>
                <w:bCs/>
                <w:iCs/>
              </w:rPr>
              <w:t>Загальні вимоги:</w:t>
            </w:r>
            <w:r w:rsidRPr="00C011D9">
              <w:rPr>
                <w:b/>
                <w:bCs/>
                <w:iCs/>
                <w:lang w:val="en-US"/>
              </w:rPr>
              <w:t xml:space="preserve"> / </w:t>
            </w:r>
            <w:r w:rsidRPr="00C011D9">
              <w:rPr>
                <w:b/>
                <w:bCs/>
                <w:iCs/>
                <w:lang w:val="en-GB"/>
              </w:rPr>
              <w:t>General requirements:</w:t>
            </w:r>
          </w:p>
        </w:tc>
      </w:tr>
      <w:tr w:rsidR="00C011D9" w:rsidRPr="0013426F" w14:paraId="4EF6A440" w14:textId="77777777" w:rsidTr="00485513">
        <w:tc>
          <w:tcPr>
            <w:tcW w:w="851" w:type="dxa"/>
            <w:tcBorders>
              <w:top w:val="single" w:sz="4" w:space="0" w:color="auto"/>
              <w:left w:val="single" w:sz="4" w:space="0" w:color="auto"/>
              <w:bottom w:val="single" w:sz="4" w:space="0" w:color="auto"/>
              <w:right w:val="single" w:sz="4" w:space="0" w:color="auto"/>
            </w:tcBorders>
            <w:vAlign w:val="center"/>
          </w:tcPr>
          <w:p w14:paraId="082DC908" w14:textId="53CBA26C" w:rsidR="00C011D9" w:rsidRDefault="00C011D9" w:rsidP="00867163">
            <w:pPr>
              <w:widowControl w:val="0"/>
              <w:overflowPunct w:val="0"/>
              <w:autoSpaceDE w:val="0"/>
              <w:autoSpaceDN w:val="0"/>
              <w:adjustRightInd w:val="0"/>
              <w:textAlignment w:val="baseline"/>
              <w:rPr>
                <w:rFonts w:eastAsia="Calibri"/>
                <w:lang w:val="en-US"/>
              </w:rPr>
            </w:pPr>
            <w:r>
              <w:rPr>
                <w:rFonts w:eastAsia="Calibri"/>
                <w:lang w:val="en-US"/>
              </w:rPr>
              <w:t>3.1</w:t>
            </w:r>
          </w:p>
        </w:tc>
        <w:tc>
          <w:tcPr>
            <w:tcW w:w="7230" w:type="dxa"/>
            <w:gridSpan w:val="3"/>
            <w:tcBorders>
              <w:top w:val="single" w:sz="4" w:space="0" w:color="auto"/>
              <w:left w:val="single" w:sz="4" w:space="0" w:color="auto"/>
              <w:bottom w:val="single" w:sz="4" w:space="0" w:color="auto"/>
              <w:right w:val="single" w:sz="4" w:space="0" w:color="auto"/>
            </w:tcBorders>
            <w:vAlign w:val="center"/>
          </w:tcPr>
          <w:p w14:paraId="1E49AC59" w14:textId="77777777" w:rsidR="00C011D9" w:rsidRPr="005141F7" w:rsidRDefault="00C011D9" w:rsidP="00867163">
            <w:pPr>
              <w:spacing w:line="216" w:lineRule="auto"/>
              <w:rPr>
                <w:bCs/>
                <w:lang w:val="ru-RU"/>
              </w:rPr>
            </w:pPr>
            <w:r w:rsidRPr="00C011D9">
              <w:rPr>
                <w:bCs/>
              </w:rPr>
              <w:t>Весь товар та комплектуючі, що пропонуються Учасником, повинні бути новими, тобто такими, що не відновлювалися та раніше не були у користуванні</w:t>
            </w:r>
            <w:r w:rsidRPr="00C011D9">
              <w:rPr>
                <w:bCs/>
                <w:lang w:val="ru-RU"/>
              </w:rPr>
              <w:t xml:space="preserve"> /</w:t>
            </w:r>
          </w:p>
          <w:p w14:paraId="5F85DCB2" w14:textId="1423E880" w:rsidR="00C011D9" w:rsidRPr="00C011D9" w:rsidRDefault="00C011D9" w:rsidP="00867163">
            <w:pPr>
              <w:spacing w:line="216" w:lineRule="auto"/>
              <w:rPr>
                <w:bCs/>
                <w:lang w:val="en-US"/>
              </w:rPr>
            </w:pPr>
            <w:r w:rsidRPr="00C011D9">
              <w:rPr>
                <w:bCs/>
                <w:lang w:val="en-GB"/>
              </w:rPr>
              <w:t>All goods and components offered by the Tenderer must be new, meaning that they have not been restored and have not been in use before</w:t>
            </w:r>
          </w:p>
        </w:tc>
        <w:tc>
          <w:tcPr>
            <w:tcW w:w="2268" w:type="dxa"/>
            <w:tcBorders>
              <w:top w:val="single" w:sz="4" w:space="0" w:color="auto"/>
              <w:left w:val="single" w:sz="4" w:space="0" w:color="auto"/>
              <w:bottom w:val="single" w:sz="4" w:space="0" w:color="auto"/>
              <w:right w:val="single" w:sz="4" w:space="0" w:color="auto"/>
            </w:tcBorders>
          </w:tcPr>
          <w:p w14:paraId="2D70799F" w14:textId="77777777" w:rsidR="00C011D9" w:rsidRPr="00485513" w:rsidRDefault="00C011D9" w:rsidP="00867163">
            <w:pPr>
              <w:widowControl w:val="0"/>
              <w:overflowPunct w:val="0"/>
              <w:autoSpaceDE w:val="0"/>
              <w:autoSpaceDN w:val="0"/>
              <w:adjustRightInd w:val="0"/>
              <w:textAlignment w:val="baseline"/>
              <w:rPr>
                <w:bCs/>
              </w:rPr>
            </w:pPr>
          </w:p>
        </w:tc>
      </w:tr>
      <w:tr w:rsidR="007C79C4" w:rsidRPr="0013426F" w14:paraId="49EECE47" w14:textId="77777777" w:rsidTr="00FB4496">
        <w:trPr>
          <w:trHeight w:val="54"/>
        </w:trPr>
        <w:tc>
          <w:tcPr>
            <w:tcW w:w="851" w:type="dxa"/>
            <w:vMerge w:val="restart"/>
            <w:tcBorders>
              <w:top w:val="single" w:sz="4" w:space="0" w:color="auto"/>
              <w:left w:val="single" w:sz="4" w:space="0" w:color="auto"/>
              <w:right w:val="single" w:sz="4" w:space="0" w:color="auto"/>
            </w:tcBorders>
            <w:vAlign w:val="center"/>
          </w:tcPr>
          <w:p w14:paraId="6DA9AD74" w14:textId="7203CC1D" w:rsidR="007C79C4" w:rsidRDefault="007C79C4" w:rsidP="00867163">
            <w:pPr>
              <w:widowControl w:val="0"/>
              <w:overflowPunct w:val="0"/>
              <w:autoSpaceDE w:val="0"/>
              <w:autoSpaceDN w:val="0"/>
              <w:adjustRightInd w:val="0"/>
              <w:textAlignment w:val="baseline"/>
              <w:rPr>
                <w:rFonts w:eastAsia="Calibri"/>
                <w:lang w:val="en-US"/>
              </w:rPr>
            </w:pPr>
            <w:r>
              <w:rPr>
                <w:rFonts w:eastAsia="Calibri"/>
                <w:lang w:val="en-US"/>
              </w:rPr>
              <w:t>3.2</w:t>
            </w:r>
          </w:p>
        </w:tc>
        <w:tc>
          <w:tcPr>
            <w:tcW w:w="2977" w:type="dxa"/>
            <w:vMerge w:val="restart"/>
            <w:tcBorders>
              <w:top w:val="single" w:sz="4" w:space="0" w:color="auto"/>
              <w:left w:val="single" w:sz="4" w:space="0" w:color="auto"/>
              <w:right w:val="single" w:sz="4" w:space="0" w:color="auto"/>
            </w:tcBorders>
            <w:vAlign w:val="center"/>
          </w:tcPr>
          <w:p w14:paraId="3AE4671C" w14:textId="77777777" w:rsidR="007C79C4" w:rsidRPr="00FB4496" w:rsidRDefault="007C79C4" w:rsidP="00867163">
            <w:pPr>
              <w:spacing w:line="216" w:lineRule="auto"/>
              <w:rPr>
                <w:bCs/>
              </w:rPr>
            </w:pPr>
            <w:r w:rsidRPr="00FB4496">
              <w:rPr>
                <w:bCs/>
              </w:rPr>
              <w:t xml:space="preserve">Місце поставки товарів, встановлення та виконання </w:t>
            </w:r>
            <w:r w:rsidR="00FB4496" w:rsidRPr="00FB4496">
              <w:rPr>
                <w:bCs/>
              </w:rPr>
              <w:t>робіт з пуско-налагодження у межах Львівської області: /</w:t>
            </w:r>
          </w:p>
          <w:p w14:paraId="4EB885E7" w14:textId="271BDE3B" w:rsidR="00FB4496" w:rsidRPr="00FB4496" w:rsidRDefault="00FB4496" w:rsidP="00FB4496">
            <w:pPr>
              <w:spacing w:line="216" w:lineRule="auto"/>
              <w:rPr>
                <w:bCs/>
              </w:rPr>
            </w:pPr>
            <w:r w:rsidRPr="00FB4496">
              <w:rPr>
                <w:bCs/>
                <w:lang w:val="en-US"/>
              </w:rPr>
              <w:t xml:space="preserve">Location of installation and adjustment of the equipment within the Lviv </w:t>
            </w:r>
            <w:r w:rsidR="003A2F56">
              <w:rPr>
                <w:bCs/>
                <w:lang w:val="en-US"/>
              </w:rPr>
              <w:t>R</w:t>
            </w:r>
            <w:r w:rsidRPr="00FB4496">
              <w:rPr>
                <w:bCs/>
                <w:lang w:val="en-US"/>
              </w:rPr>
              <w:t>egion</w:t>
            </w: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782D0E22" w14:textId="77777777" w:rsidR="007C79C4" w:rsidRPr="00FB4496" w:rsidRDefault="00FB4496" w:rsidP="00FB4496">
            <w:pPr>
              <w:spacing w:line="216" w:lineRule="auto"/>
              <w:ind w:left="30"/>
              <w:rPr>
                <w:bCs/>
              </w:rPr>
            </w:pPr>
            <w:r w:rsidRPr="00FB4496">
              <w:rPr>
                <w:bCs/>
              </w:rPr>
              <w:t>м. Самбір Львівської області /</w:t>
            </w:r>
          </w:p>
          <w:p w14:paraId="0E508FF3" w14:textId="114889A9" w:rsidR="00FB4496" w:rsidRDefault="00FB4496" w:rsidP="00FB4496">
            <w:pPr>
              <w:spacing w:line="216" w:lineRule="auto"/>
              <w:ind w:left="30"/>
              <w:rPr>
                <w:bCs/>
                <w:lang w:val="en-US"/>
              </w:rPr>
            </w:pPr>
            <w:proofErr w:type="spellStart"/>
            <w:r>
              <w:rPr>
                <w:bCs/>
                <w:lang w:val="en-US"/>
              </w:rPr>
              <w:t>Sambir</w:t>
            </w:r>
            <w:proofErr w:type="spellEnd"/>
            <w:r>
              <w:rPr>
                <w:bCs/>
                <w:lang w:val="en-US"/>
              </w:rPr>
              <w:t xml:space="preserve">, Lviv </w:t>
            </w:r>
            <w:r w:rsidR="003A2F56">
              <w:rPr>
                <w:bCs/>
                <w:lang w:val="en-US"/>
              </w:rPr>
              <w:t>R</w:t>
            </w:r>
            <w:r>
              <w:rPr>
                <w:bCs/>
                <w:lang w:val="en-US"/>
              </w:rPr>
              <w:t xml:space="preserve">egion </w:t>
            </w:r>
          </w:p>
          <w:p w14:paraId="30ADA458" w14:textId="77777777" w:rsidR="00FB4496" w:rsidRDefault="00FB4496" w:rsidP="00FB4496">
            <w:pPr>
              <w:pStyle w:val="ListParagraph"/>
              <w:numPr>
                <w:ilvl w:val="0"/>
                <w:numId w:val="27"/>
              </w:numPr>
              <w:spacing w:line="216" w:lineRule="auto"/>
              <w:ind w:left="30" w:firstLine="0"/>
              <w:rPr>
                <w:bCs/>
                <w:lang w:val="en-US"/>
              </w:rPr>
            </w:pPr>
            <w:proofErr w:type="spellStart"/>
            <w:r>
              <w:rPr>
                <w:bCs/>
                <w:lang w:val="en-US"/>
              </w:rPr>
              <w:t>Motorolla</w:t>
            </w:r>
            <w:proofErr w:type="spellEnd"/>
            <w:r>
              <w:rPr>
                <w:bCs/>
                <w:lang w:val="en-US"/>
              </w:rPr>
              <w:t xml:space="preserve"> SLR 5500 – 1 </w:t>
            </w:r>
            <w:r>
              <w:rPr>
                <w:bCs/>
              </w:rPr>
              <w:t>шт./</w:t>
            </w:r>
            <w:r>
              <w:rPr>
                <w:bCs/>
                <w:lang w:val="en-US"/>
              </w:rPr>
              <w:t>pc.</w:t>
            </w:r>
          </w:p>
          <w:p w14:paraId="21703FD7" w14:textId="3C1B3C6B" w:rsidR="00FB4496" w:rsidRPr="00FB4496" w:rsidRDefault="00FB4496" w:rsidP="00FB4496">
            <w:pPr>
              <w:pStyle w:val="ListParagraph"/>
              <w:numPr>
                <w:ilvl w:val="0"/>
                <w:numId w:val="27"/>
              </w:numPr>
              <w:spacing w:line="216" w:lineRule="auto"/>
              <w:ind w:left="30" w:firstLine="0"/>
              <w:rPr>
                <w:bCs/>
                <w:lang w:val="en-US"/>
              </w:rPr>
            </w:pPr>
            <w:proofErr w:type="spellStart"/>
            <w:r>
              <w:rPr>
                <w:bCs/>
                <w:lang w:val="en-US"/>
              </w:rPr>
              <w:t>Motorolla</w:t>
            </w:r>
            <w:proofErr w:type="spellEnd"/>
            <w:r>
              <w:rPr>
                <w:bCs/>
                <w:lang w:val="en-US"/>
              </w:rPr>
              <w:t xml:space="preserve"> DM4601E – 7 </w:t>
            </w:r>
            <w:r>
              <w:rPr>
                <w:bCs/>
              </w:rPr>
              <w:t>шт./</w:t>
            </w:r>
            <w:r>
              <w:rPr>
                <w:bCs/>
                <w:lang w:val="en-US"/>
              </w:rPr>
              <w:t>pc</w:t>
            </w:r>
          </w:p>
        </w:tc>
        <w:tc>
          <w:tcPr>
            <w:tcW w:w="2268" w:type="dxa"/>
            <w:vMerge w:val="restart"/>
            <w:tcBorders>
              <w:top w:val="single" w:sz="4" w:space="0" w:color="auto"/>
              <w:left w:val="single" w:sz="4" w:space="0" w:color="auto"/>
              <w:right w:val="single" w:sz="4" w:space="0" w:color="auto"/>
            </w:tcBorders>
          </w:tcPr>
          <w:p w14:paraId="6A4DE8F4" w14:textId="77777777" w:rsidR="007C79C4" w:rsidRPr="00485513" w:rsidRDefault="007C79C4" w:rsidP="00867163">
            <w:pPr>
              <w:widowControl w:val="0"/>
              <w:overflowPunct w:val="0"/>
              <w:autoSpaceDE w:val="0"/>
              <w:autoSpaceDN w:val="0"/>
              <w:adjustRightInd w:val="0"/>
              <w:textAlignment w:val="baseline"/>
              <w:rPr>
                <w:bCs/>
              </w:rPr>
            </w:pPr>
          </w:p>
        </w:tc>
      </w:tr>
      <w:tr w:rsidR="00FB4496" w:rsidRPr="0013426F" w14:paraId="3CC35C81" w14:textId="77777777" w:rsidTr="00FB4496">
        <w:trPr>
          <w:trHeight w:val="54"/>
        </w:trPr>
        <w:tc>
          <w:tcPr>
            <w:tcW w:w="851" w:type="dxa"/>
            <w:vMerge/>
            <w:tcBorders>
              <w:left w:val="single" w:sz="4" w:space="0" w:color="auto"/>
              <w:right w:val="single" w:sz="4" w:space="0" w:color="auto"/>
            </w:tcBorders>
            <w:vAlign w:val="center"/>
          </w:tcPr>
          <w:p w14:paraId="147BDD45" w14:textId="77777777" w:rsidR="00FB4496" w:rsidRPr="00FB4496" w:rsidRDefault="00FB4496" w:rsidP="00FB4496">
            <w:pPr>
              <w:widowControl w:val="0"/>
              <w:overflowPunct w:val="0"/>
              <w:autoSpaceDE w:val="0"/>
              <w:autoSpaceDN w:val="0"/>
              <w:adjustRightInd w:val="0"/>
              <w:textAlignment w:val="baseline"/>
              <w:rPr>
                <w:rFonts w:eastAsia="Calibri"/>
              </w:rPr>
            </w:pPr>
          </w:p>
        </w:tc>
        <w:tc>
          <w:tcPr>
            <w:tcW w:w="2977" w:type="dxa"/>
            <w:vMerge/>
            <w:tcBorders>
              <w:left w:val="single" w:sz="4" w:space="0" w:color="auto"/>
              <w:right w:val="single" w:sz="4" w:space="0" w:color="auto"/>
            </w:tcBorders>
            <w:vAlign w:val="center"/>
          </w:tcPr>
          <w:p w14:paraId="6EE45C28" w14:textId="77777777" w:rsidR="00FB4496" w:rsidRPr="00FB4496" w:rsidRDefault="00FB4496" w:rsidP="00FB4496">
            <w:pPr>
              <w:spacing w:line="216" w:lineRule="auto"/>
              <w:rPr>
                <w:b/>
              </w:rPr>
            </w:pP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3E60EEF0" w14:textId="1D4165B0" w:rsidR="00FB4496" w:rsidRPr="00FB4496" w:rsidRDefault="00FB4496" w:rsidP="00FB4496">
            <w:pPr>
              <w:spacing w:line="216" w:lineRule="auto"/>
              <w:ind w:left="30"/>
              <w:rPr>
                <w:bCs/>
              </w:rPr>
            </w:pPr>
            <w:r w:rsidRPr="00FB4496">
              <w:rPr>
                <w:bCs/>
              </w:rPr>
              <w:t xml:space="preserve">м. </w:t>
            </w:r>
            <w:r>
              <w:rPr>
                <w:bCs/>
              </w:rPr>
              <w:t xml:space="preserve">Старий </w:t>
            </w:r>
            <w:r w:rsidRPr="00FB4496">
              <w:rPr>
                <w:bCs/>
              </w:rPr>
              <w:t>Самбір Львівської області /</w:t>
            </w:r>
          </w:p>
          <w:p w14:paraId="27BB4AA0" w14:textId="7425EE3B" w:rsidR="00FB4496" w:rsidRPr="00FB4496" w:rsidRDefault="00FB4496" w:rsidP="00FB4496">
            <w:pPr>
              <w:spacing w:line="216" w:lineRule="auto"/>
              <w:ind w:left="30"/>
              <w:rPr>
                <w:bCs/>
              </w:rPr>
            </w:pPr>
            <w:proofErr w:type="spellStart"/>
            <w:r>
              <w:rPr>
                <w:bCs/>
                <w:lang w:val="en-US"/>
              </w:rPr>
              <w:t>Staryi</w:t>
            </w:r>
            <w:proofErr w:type="spellEnd"/>
            <w:r>
              <w:rPr>
                <w:bCs/>
                <w:lang w:val="en-US"/>
              </w:rPr>
              <w:t xml:space="preserve"> </w:t>
            </w:r>
            <w:proofErr w:type="spellStart"/>
            <w:r>
              <w:rPr>
                <w:bCs/>
                <w:lang w:val="en-US"/>
              </w:rPr>
              <w:t>Sambir</w:t>
            </w:r>
            <w:proofErr w:type="spellEnd"/>
            <w:r w:rsidRPr="00FB4496">
              <w:rPr>
                <w:bCs/>
              </w:rPr>
              <w:t xml:space="preserve">, </w:t>
            </w:r>
            <w:r>
              <w:rPr>
                <w:bCs/>
                <w:lang w:val="en-US"/>
              </w:rPr>
              <w:t>Lviv</w:t>
            </w:r>
            <w:r w:rsidRPr="00FB4496">
              <w:rPr>
                <w:bCs/>
              </w:rPr>
              <w:t xml:space="preserve"> </w:t>
            </w:r>
            <w:r w:rsidR="003A2F56">
              <w:rPr>
                <w:bCs/>
              </w:rPr>
              <w:t>R</w:t>
            </w:r>
            <w:proofErr w:type="spellStart"/>
            <w:r>
              <w:rPr>
                <w:bCs/>
                <w:lang w:val="en-US"/>
              </w:rPr>
              <w:t>egion</w:t>
            </w:r>
            <w:proofErr w:type="spellEnd"/>
            <w:r w:rsidRPr="00FB4496">
              <w:rPr>
                <w:bCs/>
              </w:rPr>
              <w:t xml:space="preserve"> </w:t>
            </w:r>
          </w:p>
          <w:p w14:paraId="572AA302" w14:textId="77777777" w:rsidR="00FB4496" w:rsidRDefault="00FB4496" w:rsidP="00FB4496">
            <w:pPr>
              <w:pStyle w:val="ListParagraph"/>
              <w:numPr>
                <w:ilvl w:val="0"/>
                <w:numId w:val="27"/>
              </w:numPr>
              <w:spacing w:line="216" w:lineRule="auto"/>
              <w:ind w:left="30" w:firstLine="0"/>
              <w:rPr>
                <w:bCs/>
                <w:lang w:val="en-US"/>
              </w:rPr>
            </w:pPr>
            <w:proofErr w:type="spellStart"/>
            <w:r>
              <w:rPr>
                <w:bCs/>
                <w:lang w:val="en-US"/>
              </w:rPr>
              <w:t>Motorolla</w:t>
            </w:r>
            <w:proofErr w:type="spellEnd"/>
            <w:r>
              <w:rPr>
                <w:bCs/>
                <w:lang w:val="en-US"/>
              </w:rPr>
              <w:t xml:space="preserve"> SLR 5500 – 1 </w:t>
            </w:r>
            <w:r>
              <w:rPr>
                <w:bCs/>
              </w:rPr>
              <w:t>шт./</w:t>
            </w:r>
            <w:r>
              <w:rPr>
                <w:bCs/>
                <w:lang w:val="en-US"/>
              </w:rPr>
              <w:t>pc.</w:t>
            </w:r>
          </w:p>
          <w:p w14:paraId="49B05E4C" w14:textId="4499AA1C" w:rsidR="00FB4496" w:rsidRPr="00FB4496" w:rsidRDefault="00FB4496" w:rsidP="00FB4496">
            <w:pPr>
              <w:pStyle w:val="ListParagraph"/>
              <w:numPr>
                <w:ilvl w:val="0"/>
                <w:numId w:val="27"/>
              </w:numPr>
              <w:spacing w:line="216" w:lineRule="auto"/>
              <w:ind w:left="30" w:firstLine="0"/>
              <w:rPr>
                <w:bCs/>
              </w:rPr>
            </w:pPr>
            <w:proofErr w:type="spellStart"/>
            <w:r w:rsidRPr="00FB4496">
              <w:rPr>
                <w:bCs/>
                <w:lang w:val="en-US"/>
              </w:rPr>
              <w:t>Motorolla</w:t>
            </w:r>
            <w:proofErr w:type="spellEnd"/>
            <w:r w:rsidRPr="00FB4496">
              <w:rPr>
                <w:bCs/>
                <w:lang w:val="en-US"/>
              </w:rPr>
              <w:t xml:space="preserve"> DM4601E – </w:t>
            </w:r>
            <w:r w:rsidRPr="00FB4496">
              <w:rPr>
                <w:bCs/>
              </w:rPr>
              <w:t>4</w:t>
            </w:r>
            <w:r w:rsidRPr="00FB4496">
              <w:rPr>
                <w:bCs/>
                <w:lang w:val="en-US"/>
              </w:rPr>
              <w:t xml:space="preserve"> </w:t>
            </w:r>
            <w:r w:rsidRPr="00FB4496">
              <w:rPr>
                <w:bCs/>
              </w:rPr>
              <w:t>шт./</w:t>
            </w:r>
            <w:r w:rsidRPr="00FB4496">
              <w:rPr>
                <w:bCs/>
                <w:lang w:val="en-US"/>
              </w:rPr>
              <w:t>pc</w:t>
            </w:r>
          </w:p>
        </w:tc>
        <w:tc>
          <w:tcPr>
            <w:tcW w:w="2268" w:type="dxa"/>
            <w:vMerge/>
            <w:tcBorders>
              <w:left w:val="single" w:sz="4" w:space="0" w:color="auto"/>
              <w:right w:val="single" w:sz="4" w:space="0" w:color="auto"/>
            </w:tcBorders>
          </w:tcPr>
          <w:p w14:paraId="0E1E5584" w14:textId="77777777" w:rsidR="00FB4496" w:rsidRPr="00485513" w:rsidRDefault="00FB4496" w:rsidP="00FB4496">
            <w:pPr>
              <w:widowControl w:val="0"/>
              <w:overflowPunct w:val="0"/>
              <w:autoSpaceDE w:val="0"/>
              <w:autoSpaceDN w:val="0"/>
              <w:adjustRightInd w:val="0"/>
              <w:textAlignment w:val="baseline"/>
              <w:rPr>
                <w:bCs/>
              </w:rPr>
            </w:pPr>
          </w:p>
        </w:tc>
      </w:tr>
      <w:tr w:rsidR="00FB4496" w:rsidRPr="0013426F" w14:paraId="1F4391C0" w14:textId="77777777" w:rsidTr="00FB4496">
        <w:trPr>
          <w:trHeight w:val="54"/>
        </w:trPr>
        <w:tc>
          <w:tcPr>
            <w:tcW w:w="851" w:type="dxa"/>
            <w:vMerge/>
            <w:tcBorders>
              <w:left w:val="single" w:sz="4" w:space="0" w:color="auto"/>
              <w:right w:val="single" w:sz="4" w:space="0" w:color="auto"/>
            </w:tcBorders>
            <w:vAlign w:val="center"/>
          </w:tcPr>
          <w:p w14:paraId="2DC09981" w14:textId="77777777" w:rsidR="00FB4496" w:rsidRPr="00FB4496" w:rsidRDefault="00FB4496" w:rsidP="00FB4496">
            <w:pPr>
              <w:widowControl w:val="0"/>
              <w:overflowPunct w:val="0"/>
              <w:autoSpaceDE w:val="0"/>
              <w:autoSpaceDN w:val="0"/>
              <w:adjustRightInd w:val="0"/>
              <w:textAlignment w:val="baseline"/>
              <w:rPr>
                <w:rFonts w:eastAsia="Calibri"/>
              </w:rPr>
            </w:pPr>
          </w:p>
        </w:tc>
        <w:tc>
          <w:tcPr>
            <w:tcW w:w="2977" w:type="dxa"/>
            <w:vMerge/>
            <w:tcBorders>
              <w:left w:val="single" w:sz="4" w:space="0" w:color="auto"/>
              <w:right w:val="single" w:sz="4" w:space="0" w:color="auto"/>
            </w:tcBorders>
            <w:vAlign w:val="center"/>
          </w:tcPr>
          <w:p w14:paraId="50CDBF22" w14:textId="77777777" w:rsidR="00FB4496" w:rsidRPr="00FB4496" w:rsidRDefault="00FB4496" w:rsidP="00FB4496">
            <w:pPr>
              <w:spacing w:line="216" w:lineRule="auto"/>
              <w:rPr>
                <w:b/>
              </w:rPr>
            </w:pP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69672078" w14:textId="7DD22329" w:rsidR="00FB4496" w:rsidRPr="00FB4496" w:rsidRDefault="00FB4496" w:rsidP="00FB4496">
            <w:pPr>
              <w:spacing w:line="216" w:lineRule="auto"/>
              <w:ind w:left="30"/>
              <w:rPr>
                <w:bCs/>
              </w:rPr>
            </w:pPr>
            <w:r w:rsidRPr="00FB4496">
              <w:rPr>
                <w:bCs/>
              </w:rPr>
              <w:t>м. С</w:t>
            </w:r>
            <w:r>
              <w:rPr>
                <w:bCs/>
              </w:rPr>
              <w:t>коле</w:t>
            </w:r>
            <w:r w:rsidRPr="00FB4496">
              <w:rPr>
                <w:bCs/>
              </w:rPr>
              <w:t xml:space="preserve"> Львівської області /</w:t>
            </w:r>
          </w:p>
          <w:p w14:paraId="34557E20" w14:textId="736E041E" w:rsidR="00FB4496" w:rsidRDefault="00FB4496" w:rsidP="00FB4496">
            <w:pPr>
              <w:spacing w:line="216" w:lineRule="auto"/>
              <w:ind w:left="30"/>
              <w:rPr>
                <w:bCs/>
                <w:lang w:val="en-US"/>
              </w:rPr>
            </w:pPr>
            <w:r>
              <w:rPr>
                <w:bCs/>
                <w:lang w:val="en-US"/>
              </w:rPr>
              <w:t>S</w:t>
            </w:r>
            <w:r>
              <w:rPr>
                <w:bCs/>
                <w:lang w:val="en-US"/>
              </w:rPr>
              <w:t>kole</w:t>
            </w:r>
            <w:r>
              <w:rPr>
                <w:bCs/>
                <w:lang w:val="en-US"/>
              </w:rPr>
              <w:t xml:space="preserve">, Lviv </w:t>
            </w:r>
            <w:r w:rsidR="003A2F56">
              <w:rPr>
                <w:bCs/>
                <w:lang w:val="en-US"/>
              </w:rPr>
              <w:t>R</w:t>
            </w:r>
            <w:r>
              <w:rPr>
                <w:bCs/>
                <w:lang w:val="en-US"/>
              </w:rPr>
              <w:t xml:space="preserve">egion </w:t>
            </w:r>
          </w:p>
          <w:p w14:paraId="4ED465FE" w14:textId="77777777" w:rsidR="00FB4496" w:rsidRDefault="00FB4496" w:rsidP="00FB4496">
            <w:pPr>
              <w:pStyle w:val="ListParagraph"/>
              <w:numPr>
                <w:ilvl w:val="0"/>
                <w:numId w:val="27"/>
              </w:numPr>
              <w:spacing w:line="216" w:lineRule="auto"/>
              <w:ind w:left="30" w:firstLine="0"/>
              <w:rPr>
                <w:bCs/>
                <w:lang w:val="en-US"/>
              </w:rPr>
            </w:pPr>
            <w:proofErr w:type="spellStart"/>
            <w:r>
              <w:rPr>
                <w:bCs/>
                <w:lang w:val="en-US"/>
              </w:rPr>
              <w:t>Motorolla</w:t>
            </w:r>
            <w:proofErr w:type="spellEnd"/>
            <w:r>
              <w:rPr>
                <w:bCs/>
                <w:lang w:val="en-US"/>
              </w:rPr>
              <w:t xml:space="preserve"> SLR 5500 – 1 </w:t>
            </w:r>
            <w:r>
              <w:rPr>
                <w:bCs/>
              </w:rPr>
              <w:t>шт./</w:t>
            </w:r>
            <w:r>
              <w:rPr>
                <w:bCs/>
                <w:lang w:val="en-US"/>
              </w:rPr>
              <w:t>pc.</w:t>
            </w:r>
          </w:p>
          <w:p w14:paraId="002A49F5" w14:textId="7C342FC2" w:rsidR="00FB4496" w:rsidRPr="00FB4496" w:rsidRDefault="00FB4496" w:rsidP="00FB4496">
            <w:pPr>
              <w:pStyle w:val="ListParagraph"/>
              <w:numPr>
                <w:ilvl w:val="0"/>
                <w:numId w:val="27"/>
              </w:numPr>
              <w:spacing w:line="216" w:lineRule="auto"/>
              <w:ind w:left="30" w:firstLine="0"/>
              <w:rPr>
                <w:bCs/>
              </w:rPr>
            </w:pPr>
            <w:proofErr w:type="spellStart"/>
            <w:r w:rsidRPr="00FB4496">
              <w:rPr>
                <w:bCs/>
                <w:lang w:val="en-US"/>
              </w:rPr>
              <w:t>Motorolla</w:t>
            </w:r>
            <w:proofErr w:type="spellEnd"/>
            <w:r w:rsidRPr="00FB4496">
              <w:rPr>
                <w:bCs/>
                <w:lang w:val="en-US"/>
              </w:rPr>
              <w:t xml:space="preserve"> DM4601E – </w:t>
            </w:r>
            <w:r w:rsidRPr="00FB4496">
              <w:rPr>
                <w:bCs/>
              </w:rPr>
              <w:t>4</w:t>
            </w:r>
            <w:r w:rsidRPr="00FB4496">
              <w:rPr>
                <w:bCs/>
                <w:lang w:val="en-US"/>
              </w:rPr>
              <w:t xml:space="preserve"> </w:t>
            </w:r>
            <w:r w:rsidRPr="00FB4496">
              <w:rPr>
                <w:bCs/>
              </w:rPr>
              <w:t>шт./</w:t>
            </w:r>
            <w:r w:rsidRPr="00FB4496">
              <w:rPr>
                <w:bCs/>
                <w:lang w:val="en-US"/>
              </w:rPr>
              <w:t>pc</w:t>
            </w:r>
          </w:p>
        </w:tc>
        <w:tc>
          <w:tcPr>
            <w:tcW w:w="2268" w:type="dxa"/>
            <w:vMerge/>
            <w:tcBorders>
              <w:left w:val="single" w:sz="4" w:space="0" w:color="auto"/>
              <w:right w:val="single" w:sz="4" w:space="0" w:color="auto"/>
            </w:tcBorders>
          </w:tcPr>
          <w:p w14:paraId="7163DDDE" w14:textId="77777777" w:rsidR="00FB4496" w:rsidRPr="00485513" w:rsidRDefault="00FB4496" w:rsidP="00FB4496">
            <w:pPr>
              <w:widowControl w:val="0"/>
              <w:overflowPunct w:val="0"/>
              <w:autoSpaceDE w:val="0"/>
              <w:autoSpaceDN w:val="0"/>
              <w:adjustRightInd w:val="0"/>
              <w:textAlignment w:val="baseline"/>
              <w:rPr>
                <w:bCs/>
              </w:rPr>
            </w:pPr>
          </w:p>
        </w:tc>
      </w:tr>
      <w:tr w:rsidR="00FB4496" w:rsidRPr="0013426F" w14:paraId="3FD328F5" w14:textId="77777777" w:rsidTr="00FB4496">
        <w:trPr>
          <w:trHeight w:val="54"/>
        </w:trPr>
        <w:tc>
          <w:tcPr>
            <w:tcW w:w="851" w:type="dxa"/>
            <w:vMerge/>
            <w:tcBorders>
              <w:left w:val="single" w:sz="4" w:space="0" w:color="auto"/>
              <w:right w:val="single" w:sz="4" w:space="0" w:color="auto"/>
            </w:tcBorders>
            <w:vAlign w:val="center"/>
          </w:tcPr>
          <w:p w14:paraId="7E3B3D9A" w14:textId="77777777" w:rsidR="00FB4496" w:rsidRPr="00FB4496" w:rsidRDefault="00FB4496" w:rsidP="00FB4496">
            <w:pPr>
              <w:widowControl w:val="0"/>
              <w:overflowPunct w:val="0"/>
              <w:autoSpaceDE w:val="0"/>
              <w:autoSpaceDN w:val="0"/>
              <w:adjustRightInd w:val="0"/>
              <w:textAlignment w:val="baseline"/>
              <w:rPr>
                <w:rFonts w:eastAsia="Calibri"/>
              </w:rPr>
            </w:pPr>
          </w:p>
        </w:tc>
        <w:tc>
          <w:tcPr>
            <w:tcW w:w="2977" w:type="dxa"/>
            <w:vMerge/>
            <w:tcBorders>
              <w:left w:val="single" w:sz="4" w:space="0" w:color="auto"/>
              <w:right w:val="single" w:sz="4" w:space="0" w:color="auto"/>
            </w:tcBorders>
            <w:vAlign w:val="center"/>
          </w:tcPr>
          <w:p w14:paraId="41B72865" w14:textId="77777777" w:rsidR="00FB4496" w:rsidRPr="00FB4496" w:rsidRDefault="00FB4496" w:rsidP="00FB4496">
            <w:pPr>
              <w:spacing w:line="216" w:lineRule="auto"/>
              <w:rPr>
                <w:b/>
              </w:rPr>
            </w:pP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1CA8964B" w14:textId="43811A42" w:rsidR="00FB4496" w:rsidRPr="00FB4496" w:rsidRDefault="00FB4496" w:rsidP="00FB4496">
            <w:pPr>
              <w:spacing w:line="216" w:lineRule="auto"/>
              <w:ind w:left="30"/>
              <w:rPr>
                <w:bCs/>
              </w:rPr>
            </w:pPr>
            <w:r w:rsidRPr="00FB4496">
              <w:rPr>
                <w:bCs/>
              </w:rPr>
              <w:t xml:space="preserve">м. </w:t>
            </w:r>
            <w:r>
              <w:rPr>
                <w:bCs/>
              </w:rPr>
              <w:t>Турка</w:t>
            </w:r>
            <w:r w:rsidRPr="00FB4496">
              <w:rPr>
                <w:bCs/>
              </w:rPr>
              <w:t xml:space="preserve"> Львівської області /</w:t>
            </w:r>
          </w:p>
          <w:p w14:paraId="0A9A6E20" w14:textId="5B67EE8F" w:rsidR="00FB4496" w:rsidRDefault="00FB4496" w:rsidP="00FB4496">
            <w:pPr>
              <w:spacing w:line="216" w:lineRule="auto"/>
              <w:ind w:left="30"/>
              <w:rPr>
                <w:bCs/>
                <w:lang w:val="en-US"/>
              </w:rPr>
            </w:pPr>
            <w:r>
              <w:rPr>
                <w:bCs/>
                <w:lang w:val="en-US"/>
              </w:rPr>
              <w:t>Turka</w:t>
            </w:r>
            <w:r>
              <w:rPr>
                <w:bCs/>
                <w:lang w:val="en-US"/>
              </w:rPr>
              <w:t xml:space="preserve">, Lviv </w:t>
            </w:r>
            <w:r w:rsidR="003A2F56">
              <w:rPr>
                <w:bCs/>
                <w:lang w:val="en-US"/>
              </w:rPr>
              <w:t>R</w:t>
            </w:r>
            <w:r>
              <w:rPr>
                <w:bCs/>
                <w:lang w:val="en-US"/>
              </w:rPr>
              <w:t xml:space="preserve">egion </w:t>
            </w:r>
          </w:p>
          <w:p w14:paraId="617F81E9" w14:textId="77777777" w:rsidR="00FB4496" w:rsidRDefault="00FB4496" w:rsidP="00FB4496">
            <w:pPr>
              <w:pStyle w:val="ListParagraph"/>
              <w:numPr>
                <w:ilvl w:val="0"/>
                <w:numId w:val="27"/>
              </w:numPr>
              <w:spacing w:line="216" w:lineRule="auto"/>
              <w:ind w:left="30" w:firstLine="0"/>
              <w:rPr>
                <w:bCs/>
                <w:lang w:val="en-US"/>
              </w:rPr>
            </w:pPr>
            <w:proofErr w:type="spellStart"/>
            <w:r>
              <w:rPr>
                <w:bCs/>
                <w:lang w:val="en-US"/>
              </w:rPr>
              <w:t>Motorolla</w:t>
            </w:r>
            <w:proofErr w:type="spellEnd"/>
            <w:r>
              <w:rPr>
                <w:bCs/>
                <w:lang w:val="en-US"/>
              </w:rPr>
              <w:t xml:space="preserve"> SLR 5500 – 1 </w:t>
            </w:r>
            <w:r>
              <w:rPr>
                <w:bCs/>
              </w:rPr>
              <w:t>шт./</w:t>
            </w:r>
            <w:r>
              <w:rPr>
                <w:bCs/>
                <w:lang w:val="en-US"/>
              </w:rPr>
              <w:t>pc.</w:t>
            </w:r>
          </w:p>
          <w:p w14:paraId="2A957074" w14:textId="4791C70D" w:rsidR="00FB4496" w:rsidRPr="00FB4496" w:rsidRDefault="00FB4496" w:rsidP="00FB4496">
            <w:pPr>
              <w:pStyle w:val="ListParagraph"/>
              <w:numPr>
                <w:ilvl w:val="0"/>
                <w:numId w:val="27"/>
              </w:numPr>
              <w:spacing w:line="216" w:lineRule="auto"/>
              <w:ind w:left="30" w:firstLine="0"/>
              <w:rPr>
                <w:bCs/>
              </w:rPr>
            </w:pPr>
            <w:proofErr w:type="spellStart"/>
            <w:r w:rsidRPr="00FB4496">
              <w:rPr>
                <w:bCs/>
                <w:lang w:val="en-US"/>
              </w:rPr>
              <w:t>Motorolla</w:t>
            </w:r>
            <w:proofErr w:type="spellEnd"/>
            <w:r w:rsidRPr="00FB4496">
              <w:rPr>
                <w:bCs/>
                <w:lang w:val="en-US"/>
              </w:rPr>
              <w:t xml:space="preserve"> DM4601E – </w:t>
            </w:r>
            <w:r w:rsidRPr="00FB4496">
              <w:rPr>
                <w:bCs/>
              </w:rPr>
              <w:t>4</w:t>
            </w:r>
            <w:r w:rsidRPr="00FB4496">
              <w:rPr>
                <w:bCs/>
                <w:lang w:val="en-US"/>
              </w:rPr>
              <w:t xml:space="preserve"> </w:t>
            </w:r>
            <w:r w:rsidRPr="00FB4496">
              <w:rPr>
                <w:bCs/>
              </w:rPr>
              <w:t>шт./</w:t>
            </w:r>
            <w:r w:rsidRPr="00FB4496">
              <w:rPr>
                <w:bCs/>
                <w:lang w:val="en-US"/>
              </w:rPr>
              <w:t>pc</w:t>
            </w:r>
          </w:p>
        </w:tc>
        <w:tc>
          <w:tcPr>
            <w:tcW w:w="2268" w:type="dxa"/>
            <w:vMerge/>
            <w:tcBorders>
              <w:left w:val="single" w:sz="4" w:space="0" w:color="auto"/>
              <w:right w:val="single" w:sz="4" w:space="0" w:color="auto"/>
            </w:tcBorders>
          </w:tcPr>
          <w:p w14:paraId="4207C9BD" w14:textId="77777777" w:rsidR="00FB4496" w:rsidRPr="00485513" w:rsidRDefault="00FB4496" w:rsidP="00FB4496">
            <w:pPr>
              <w:widowControl w:val="0"/>
              <w:overflowPunct w:val="0"/>
              <w:autoSpaceDE w:val="0"/>
              <w:autoSpaceDN w:val="0"/>
              <w:adjustRightInd w:val="0"/>
              <w:textAlignment w:val="baseline"/>
              <w:rPr>
                <w:bCs/>
              </w:rPr>
            </w:pPr>
          </w:p>
        </w:tc>
      </w:tr>
      <w:tr w:rsidR="00FB4496" w:rsidRPr="0013426F" w14:paraId="73B0FD2B" w14:textId="77777777" w:rsidTr="00FB4496">
        <w:trPr>
          <w:trHeight w:val="54"/>
        </w:trPr>
        <w:tc>
          <w:tcPr>
            <w:tcW w:w="851" w:type="dxa"/>
            <w:vMerge/>
            <w:tcBorders>
              <w:left w:val="single" w:sz="4" w:space="0" w:color="auto"/>
              <w:bottom w:val="single" w:sz="4" w:space="0" w:color="auto"/>
              <w:right w:val="single" w:sz="4" w:space="0" w:color="auto"/>
            </w:tcBorders>
            <w:vAlign w:val="center"/>
          </w:tcPr>
          <w:p w14:paraId="22D71BEB" w14:textId="77777777" w:rsidR="00FB4496" w:rsidRPr="00FB4496" w:rsidRDefault="00FB4496" w:rsidP="00FB4496">
            <w:pPr>
              <w:widowControl w:val="0"/>
              <w:overflowPunct w:val="0"/>
              <w:autoSpaceDE w:val="0"/>
              <w:autoSpaceDN w:val="0"/>
              <w:adjustRightInd w:val="0"/>
              <w:textAlignment w:val="baseline"/>
              <w:rPr>
                <w:rFonts w:eastAsia="Calibri"/>
              </w:rPr>
            </w:pPr>
          </w:p>
        </w:tc>
        <w:tc>
          <w:tcPr>
            <w:tcW w:w="2977" w:type="dxa"/>
            <w:vMerge/>
            <w:tcBorders>
              <w:left w:val="single" w:sz="4" w:space="0" w:color="auto"/>
              <w:bottom w:val="single" w:sz="4" w:space="0" w:color="auto"/>
              <w:right w:val="single" w:sz="4" w:space="0" w:color="auto"/>
            </w:tcBorders>
            <w:vAlign w:val="center"/>
          </w:tcPr>
          <w:p w14:paraId="3156C2D7" w14:textId="77777777" w:rsidR="00FB4496" w:rsidRPr="00FB4496" w:rsidRDefault="00FB4496" w:rsidP="00FB4496">
            <w:pPr>
              <w:spacing w:line="216" w:lineRule="auto"/>
              <w:rPr>
                <w:b/>
              </w:rPr>
            </w:pP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05CA6B98" w14:textId="2AE157BF" w:rsidR="00FB4496" w:rsidRPr="00FB4496" w:rsidRDefault="00FB4496" w:rsidP="00FB4496">
            <w:pPr>
              <w:spacing w:line="216" w:lineRule="auto"/>
              <w:ind w:left="30"/>
              <w:rPr>
                <w:bCs/>
              </w:rPr>
            </w:pPr>
            <w:r w:rsidRPr="00FB4496">
              <w:rPr>
                <w:bCs/>
              </w:rPr>
              <w:t xml:space="preserve">м. </w:t>
            </w:r>
            <w:r>
              <w:rPr>
                <w:bCs/>
              </w:rPr>
              <w:t>Броди</w:t>
            </w:r>
            <w:r w:rsidRPr="00FB4496">
              <w:rPr>
                <w:bCs/>
              </w:rPr>
              <w:t xml:space="preserve"> Львівської області /</w:t>
            </w:r>
          </w:p>
          <w:p w14:paraId="418E67C8" w14:textId="2075892B" w:rsidR="00FB4496" w:rsidRDefault="00FB4496" w:rsidP="00FB4496">
            <w:pPr>
              <w:spacing w:line="216" w:lineRule="auto"/>
              <w:ind w:left="30"/>
              <w:rPr>
                <w:bCs/>
                <w:lang w:val="en-US"/>
              </w:rPr>
            </w:pPr>
            <w:r>
              <w:rPr>
                <w:bCs/>
                <w:lang w:val="en-US"/>
              </w:rPr>
              <w:t>Brody</w:t>
            </w:r>
            <w:r>
              <w:rPr>
                <w:bCs/>
                <w:lang w:val="en-US"/>
              </w:rPr>
              <w:t xml:space="preserve">, Lviv </w:t>
            </w:r>
            <w:r w:rsidR="003A2F56">
              <w:rPr>
                <w:bCs/>
                <w:lang w:val="en-US"/>
              </w:rPr>
              <w:t>R</w:t>
            </w:r>
            <w:r>
              <w:rPr>
                <w:bCs/>
                <w:lang w:val="en-US"/>
              </w:rPr>
              <w:t xml:space="preserve">egion </w:t>
            </w:r>
          </w:p>
          <w:p w14:paraId="0F303B07" w14:textId="77777777" w:rsidR="00FB4496" w:rsidRDefault="00FB4496" w:rsidP="00FB4496">
            <w:pPr>
              <w:pStyle w:val="ListParagraph"/>
              <w:numPr>
                <w:ilvl w:val="0"/>
                <w:numId w:val="27"/>
              </w:numPr>
              <w:spacing w:line="216" w:lineRule="auto"/>
              <w:ind w:left="30" w:firstLine="0"/>
              <w:rPr>
                <w:bCs/>
                <w:lang w:val="en-US"/>
              </w:rPr>
            </w:pPr>
            <w:proofErr w:type="spellStart"/>
            <w:r>
              <w:rPr>
                <w:bCs/>
                <w:lang w:val="en-US"/>
              </w:rPr>
              <w:t>Motorolla</w:t>
            </w:r>
            <w:proofErr w:type="spellEnd"/>
            <w:r>
              <w:rPr>
                <w:bCs/>
                <w:lang w:val="en-US"/>
              </w:rPr>
              <w:t xml:space="preserve"> SLR 5500 – 1 </w:t>
            </w:r>
            <w:r>
              <w:rPr>
                <w:bCs/>
              </w:rPr>
              <w:t>шт./</w:t>
            </w:r>
            <w:r>
              <w:rPr>
                <w:bCs/>
                <w:lang w:val="en-US"/>
              </w:rPr>
              <w:t>pc.</w:t>
            </w:r>
          </w:p>
          <w:p w14:paraId="687D7BFC" w14:textId="2F370564" w:rsidR="00FB4496" w:rsidRPr="00FB4496" w:rsidRDefault="00FB4496" w:rsidP="00FB4496">
            <w:pPr>
              <w:pStyle w:val="ListParagraph"/>
              <w:numPr>
                <w:ilvl w:val="0"/>
                <w:numId w:val="27"/>
              </w:numPr>
              <w:spacing w:line="216" w:lineRule="auto"/>
              <w:ind w:left="30" w:firstLine="0"/>
              <w:rPr>
                <w:bCs/>
              </w:rPr>
            </w:pPr>
            <w:proofErr w:type="spellStart"/>
            <w:r w:rsidRPr="00FB4496">
              <w:rPr>
                <w:bCs/>
                <w:lang w:val="en-US"/>
              </w:rPr>
              <w:t>Motorolla</w:t>
            </w:r>
            <w:proofErr w:type="spellEnd"/>
            <w:r w:rsidRPr="00FB4496">
              <w:rPr>
                <w:bCs/>
                <w:lang w:val="en-US"/>
              </w:rPr>
              <w:t xml:space="preserve"> DM4601E – </w:t>
            </w:r>
            <w:r w:rsidRPr="00FB4496">
              <w:rPr>
                <w:bCs/>
              </w:rPr>
              <w:t>4</w:t>
            </w:r>
            <w:r w:rsidRPr="00FB4496">
              <w:rPr>
                <w:bCs/>
                <w:lang w:val="en-US"/>
              </w:rPr>
              <w:t xml:space="preserve"> </w:t>
            </w:r>
            <w:r w:rsidRPr="00FB4496">
              <w:rPr>
                <w:bCs/>
              </w:rPr>
              <w:t>шт./</w:t>
            </w:r>
            <w:r w:rsidRPr="00FB4496">
              <w:rPr>
                <w:bCs/>
                <w:lang w:val="en-US"/>
              </w:rPr>
              <w:t>pc</w:t>
            </w:r>
          </w:p>
        </w:tc>
        <w:tc>
          <w:tcPr>
            <w:tcW w:w="2268" w:type="dxa"/>
            <w:vMerge/>
            <w:tcBorders>
              <w:left w:val="single" w:sz="4" w:space="0" w:color="auto"/>
              <w:bottom w:val="single" w:sz="4" w:space="0" w:color="auto"/>
              <w:right w:val="single" w:sz="4" w:space="0" w:color="auto"/>
            </w:tcBorders>
          </w:tcPr>
          <w:p w14:paraId="310A5022" w14:textId="77777777" w:rsidR="00FB4496" w:rsidRPr="00485513" w:rsidRDefault="00FB4496" w:rsidP="00FB4496">
            <w:pPr>
              <w:widowControl w:val="0"/>
              <w:overflowPunct w:val="0"/>
              <w:autoSpaceDE w:val="0"/>
              <w:autoSpaceDN w:val="0"/>
              <w:adjustRightInd w:val="0"/>
              <w:textAlignment w:val="baseline"/>
              <w:rPr>
                <w:bCs/>
              </w:rPr>
            </w:pPr>
          </w:p>
        </w:tc>
      </w:tr>
      <w:tr w:rsidR="007C79C4" w:rsidRPr="0013426F" w14:paraId="4F1CB12B" w14:textId="77777777" w:rsidTr="00485513">
        <w:tc>
          <w:tcPr>
            <w:tcW w:w="851" w:type="dxa"/>
            <w:tcBorders>
              <w:top w:val="single" w:sz="4" w:space="0" w:color="auto"/>
              <w:left w:val="single" w:sz="4" w:space="0" w:color="auto"/>
              <w:bottom w:val="single" w:sz="4" w:space="0" w:color="auto"/>
              <w:right w:val="single" w:sz="4" w:space="0" w:color="auto"/>
            </w:tcBorders>
            <w:vAlign w:val="center"/>
          </w:tcPr>
          <w:p w14:paraId="35FBA017" w14:textId="47EECCB3" w:rsidR="007C79C4" w:rsidRDefault="007C79C4" w:rsidP="00867163">
            <w:pPr>
              <w:widowControl w:val="0"/>
              <w:overflowPunct w:val="0"/>
              <w:autoSpaceDE w:val="0"/>
              <w:autoSpaceDN w:val="0"/>
              <w:adjustRightInd w:val="0"/>
              <w:textAlignment w:val="baseline"/>
              <w:rPr>
                <w:rFonts w:eastAsia="Calibri"/>
                <w:lang w:val="en-US"/>
              </w:rPr>
            </w:pPr>
            <w:r>
              <w:rPr>
                <w:rFonts w:eastAsia="Calibri"/>
                <w:lang w:val="en-US"/>
              </w:rPr>
              <w:t>3.3</w:t>
            </w:r>
          </w:p>
        </w:tc>
        <w:tc>
          <w:tcPr>
            <w:tcW w:w="7230" w:type="dxa"/>
            <w:gridSpan w:val="3"/>
            <w:tcBorders>
              <w:top w:val="single" w:sz="4" w:space="0" w:color="auto"/>
              <w:left w:val="single" w:sz="4" w:space="0" w:color="auto"/>
              <w:bottom w:val="single" w:sz="4" w:space="0" w:color="auto"/>
              <w:right w:val="single" w:sz="4" w:space="0" w:color="auto"/>
            </w:tcBorders>
            <w:vAlign w:val="center"/>
          </w:tcPr>
          <w:p w14:paraId="47D34847" w14:textId="77777777" w:rsidR="007C79C4" w:rsidRDefault="00FB4496" w:rsidP="00867163">
            <w:pPr>
              <w:spacing w:line="216" w:lineRule="auto"/>
              <w:rPr>
                <w:bCs/>
              </w:rPr>
            </w:pPr>
            <w:r>
              <w:rPr>
                <w:bCs/>
              </w:rPr>
              <w:t>Перелік автотранспортних засобів до встановлення та виконання робіт з пуско-налагодження у межах Львівської області визначається КНП Львівської обласної ради «Львівський обласний центр екстреної медичної допомоги та медицини катастроф» /</w:t>
            </w:r>
          </w:p>
          <w:p w14:paraId="11395B0A" w14:textId="124A1D37" w:rsidR="00FB4496" w:rsidRPr="00FB4496" w:rsidRDefault="00FB4496" w:rsidP="00867163">
            <w:pPr>
              <w:spacing w:line="216" w:lineRule="auto"/>
              <w:rPr>
                <w:bCs/>
                <w:lang w:val="en-US"/>
              </w:rPr>
            </w:pPr>
            <w:r>
              <w:rPr>
                <w:bCs/>
                <w:lang w:val="en-US"/>
              </w:rPr>
              <w:t xml:space="preserve">The list of vehicles for installation and commissioning works within the Lviv </w:t>
            </w:r>
            <w:r w:rsidR="003A2F56">
              <w:rPr>
                <w:bCs/>
                <w:lang w:val="en-US"/>
              </w:rPr>
              <w:t>R</w:t>
            </w:r>
            <w:r>
              <w:rPr>
                <w:bCs/>
                <w:lang w:val="en-US"/>
              </w:rPr>
              <w:t xml:space="preserve">egion is determined </w:t>
            </w:r>
            <w:r w:rsidR="003A2F56">
              <w:rPr>
                <w:bCs/>
                <w:lang w:val="en-US"/>
              </w:rPr>
              <w:t>by the Communal Noncommercial Enterprise of Lviv regional Council “Lviv Regional Center for Emergency Medical Care and Disaster Medicine”</w:t>
            </w:r>
          </w:p>
        </w:tc>
        <w:tc>
          <w:tcPr>
            <w:tcW w:w="2268" w:type="dxa"/>
            <w:tcBorders>
              <w:top w:val="single" w:sz="4" w:space="0" w:color="auto"/>
              <w:left w:val="single" w:sz="4" w:space="0" w:color="auto"/>
              <w:bottom w:val="single" w:sz="4" w:space="0" w:color="auto"/>
              <w:right w:val="single" w:sz="4" w:space="0" w:color="auto"/>
            </w:tcBorders>
          </w:tcPr>
          <w:p w14:paraId="60664973" w14:textId="77777777" w:rsidR="007C79C4" w:rsidRPr="00485513" w:rsidRDefault="007C79C4" w:rsidP="00867163">
            <w:pPr>
              <w:widowControl w:val="0"/>
              <w:overflowPunct w:val="0"/>
              <w:autoSpaceDE w:val="0"/>
              <w:autoSpaceDN w:val="0"/>
              <w:adjustRightInd w:val="0"/>
              <w:textAlignment w:val="baseline"/>
              <w:rPr>
                <w:bCs/>
              </w:rPr>
            </w:pPr>
          </w:p>
        </w:tc>
      </w:tr>
      <w:tr w:rsidR="00BF379D" w:rsidRPr="0013426F" w14:paraId="5AB1E66C" w14:textId="77777777" w:rsidTr="006F7046">
        <w:tc>
          <w:tcPr>
            <w:tcW w:w="851" w:type="dxa"/>
            <w:tcBorders>
              <w:top w:val="single" w:sz="4" w:space="0" w:color="auto"/>
              <w:left w:val="single" w:sz="4" w:space="0" w:color="auto"/>
              <w:bottom w:val="single" w:sz="4" w:space="0" w:color="auto"/>
              <w:right w:val="single" w:sz="4" w:space="0" w:color="auto"/>
            </w:tcBorders>
            <w:vAlign w:val="center"/>
          </w:tcPr>
          <w:p w14:paraId="752D868A" w14:textId="3E948AFE" w:rsidR="00BF379D" w:rsidRPr="00C011D9" w:rsidRDefault="00BF379D" w:rsidP="00867163">
            <w:pPr>
              <w:widowControl w:val="0"/>
              <w:overflowPunct w:val="0"/>
              <w:autoSpaceDE w:val="0"/>
              <w:autoSpaceDN w:val="0"/>
              <w:adjustRightInd w:val="0"/>
              <w:textAlignment w:val="baseline"/>
              <w:rPr>
                <w:rFonts w:eastAsia="Calibri"/>
                <w:lang w:val="en-US"/>
              </w:rPr>
            </w:pPr>
            <w:r>
              <w:rPr>
                <w:rFonts w:eastAsia="Calibri"/>
                <w:lang w:val="en-US"/>
              </w:rPr>
              <w:t>4.</w:t>
            </w:r>
          </w:p>
        </w:tc>
        <w:tc>
          <w:tcPr>
            <w:tcW w:w="9498" w:type="dxa"/>
            <w:gridSpan w:val="4"/>
            <w:tcBorders>
              <w:top w:val="single" w:sz="4" w:space="0" w:color="auto"/>
              <w:left w:val="single" w:sz="4" w:space="0" w:color="auto"/>
              <w:bottom w:val="single" w:sz="4" w:space="0" w:color="auto"/>
              <w:right w:val="single" w:sz="4" w:space="0" w:color="auto"/>
            </w:tcBorders>
            <w:vAlign w:val="center"/>
          </w:tcPr>
          <w:p w14:paraId="0F68D6AF" w14:textId="77777777" w:rsidR="00BF379D" w:rsidRPr="005141F7" w:rsidRDefault="00BF379D" w:rsidP="00BF379D">
            <w:pPr>
              <w:spacing w:line="216" w:lineRule="auto"/>
              <w:jc w:val="center"/>
              <w:rPr>
                <w:b/>
                <w:bCs/>
                <w:lang w:val="ru-RU"/>
              </w:rPr>
            </w:pPr>
            <w:r w:rsidRPr="00C011D9">
              <w:rPr>
                <w:b/>
                <w:bCs/>
              </w:rPr>
              <w:t>Перелік документів, що підтверджують якість товару та повинні бути надані Учасником у складі пропозиції:</w:t>
            </w:r>
            <w:r w:rsidRPr="00C011D9">
              <w:rPr>
                <w:b/>
                <w:bCs/>
                <w:lang w:val="ru-RU"/>
              </w:rPr>
              <w:t xml:space="preserve"> /</w:t>
            </w:r>
          </w:p>
          <w:p w14:paraId="0BD08CB0" w14:textId="44009E76" w:rsidR="00BF379D" w:rsidRPr="00485513" w:rsidRDefault="00BF379D" w:rsidP="00BF379D">
            <w:pPr>
              <w:widowControl w:val="0"/>
              <w:overflowPunct w:val="0"/>
              <w:autoSpaceDE w:val="0"/>
              <w:autoSpaceDN w:val="0"/>
              <w:adjustRightInd w:val="0"/>
              <w:jc w:val="center"/>
              <w:textAlignment w:val="baseline"/>
              <w:rPr>
                <w:bCs/>
              </w:rPr>
            </w:pPr>
            <w:r w:rsidRPr="00C011D9">
              <w:rPr>
                <w:b/>
                <w:bCs/>
                <w:lang w:val="en-GB"/>
              </w:rPr>
              <w:t>The list of documents confirming the quality of the goods to be provided by the Tenderer as part of the offer:</w:t>
            </w:r>
          </w:p>
        </w:tc>
      </w:tr>
      <w:tr w:rsidR="00C011D9" w:rsidRPr="0013426F" w14:paraId="2660375A" w14:textId="77777777" w:rsidTr="00485513">
        <w:tc>
          <w:tcPr>
            <w:tcW w:w="851" w:type="dxa"/>
            <w:tcBorders>
              <w:top w:val="single" w:sz="4" w:space="0" w:color="auto"/>
              <w:left w:val="single" w:sz="4" w:space="0" w:color="auto"/>
              <w:bottom w:val="single" w:sz="4" w:space="0" w:color="auto"/>
              <w:right w:val="single" w:sz="4" w:space="0" w:color="auto"/>
            </w:tcBorders>
            <w:vAlign w:val="center"/>
          </w:tcPr>
          <w:p w14:paraId="79EDB80E" w14:textId="333F9F7F" w:rsidR="00C011D9" w:rsidRDefault="00C011D9" w:rsidP="00867163">
            <w:pPr>
              <w:widowControl w:val="0"/>
              <w:overflowPunct w:val="0"/>
              <w:autoSpaceDE w:val="0"/>
              <w:autoSpaceDN w:val="0"/>
              <w:adjustRightInd w:val="0"/>
              <w:textAlignment w:val="baseline"/>
              <w:rPr>
                <w:rFonts w:eastAsia="Calibri"/>
                <w:lang w:val="en-US"/>
              </w:rPr>
            </w:pPr>
            <w:r>
              <w:rPr>
                <w:rFonts w:eastAsia="Calibri"/>
                <w:lang w:val="en-US"/>
              </w:rPr>
              <w:t>4.1</w:t>
            </w:r>
          </w:p>
        </w:tc>
        <w:tc>
          <w:tcPr>
            <w:tcW w:w="7230" w:type="dxa"/>
            <w:gridSpan w:val="3"/>
            <w:tcBorders>
              <w:top w:val="single" w:sz="4" w:space="0" w:color="auto"/>
              <w:left w:val="single" w:sz="4" w:space="0" w:color="auto"/>
              <w:bottom w:val="single" w:sz="4" w:space="0" w:color="auto"/>
              <w:right w:val="single" w:sz="4" w:space="0" w:color="auto"/>
            </w:tcBorders>
            <w:vAlign w:val="center"/>
          </w:tcPr>
          <w:p w14:paraId="10B45438" w14:textId="77777777" w:rsidR="00C011D9" w:rsidRPr="00BF379D" w:rsidRDefault="00BF379D" w:rsidP="00BF379D">
            <w:pPr>
              <w:spacing w:line="216" w:lineRule="auto"/>
              <w:rPr>
                <w:lang w:val="en-US"/>
              </w:rPr>
            </w:pPr>
            <w:r w:rsidRPr="00BF379D">
              <w:t>Довідка з детальним описом товару, що пропонується та відомостями про товаровиробника та джерелом походження товару (подається у вигляді скан-копії порівняльної таблиці відповідності запропонованого товару технічним вимогам Замовника (обов‘язково зазначається виробник, модель, країна походження та технічні характеристики товару)</w:t>
            </w:r>
            <w:r w:rsidRPr="00BF379D">
              <w:rPr>
                <w:lang w:val="en-US"/>
              </w:rPr>
              <w:t xml:space="preserve"> /</w:t>
            </w:r>
          </w:p>
          <w:p w14:paraId="2FBAF87C" w14:textId="68AB4F85" w:rsidR="00BF379D" w:rsidRPr="00BF379D" w:rsidRDefault="00BF379D" w:rsidP="00BF379D">
            <w:pPr>
              <w:spacing w:line="216" w:lineRule="auto"/>
              <w:rPr>
                <w:lang w:val="en-US"/>
              </w:rPr>
            </w:pPr>
            <w:r w:rsidRPr="00BF379D">
              <w:rPr>
                <w:lang w:val="en-GB"/>
              </w:rPr>
              <w:t>Certificate with a detailed description of the offered goods and information about the manufacturer and the source of origin of the goods (submitted as a scanned copy of the comparative table of compliance of the offered goods with the Customer's technical requirements (the manufacturer, model, country of origin and technical characteristics of the goods must be indicated)</w:t>
            </w:r>
          </w:p>
        </w:tc>
        <w:tc>
          <w:tcPr>
            <w:tcW w:w="2268" w:type="dxa"/>
            <w:tcBorders>
              <w:top w:val="single" w:sz="4" w:space="0" w:color="auto"/>
              <w:left w:val="single" w:sz="4" w:space="0" w:color="auto"/>
              <w:bottom w:val="single" w:sz="4" w:space="0" w:color="auto"/>
              <w:right w:val="single" w:sz="4" w:space="0" w:color="auto"/>
            </w:tcBorders>
          </w:tcPr>
          <w:p w14:paraId="32DB6937" w14:textId="77777777" w:rsidR="00C011D9" w:rsidRPr="00485513" w:rsidRDefault="00C011D9" w:rsidP="00867163">
            <w:pPr>
              <w:widowControl w:val="0"/>
              <w:overflowPunct w:val="0"/>
              <w:autoSpaceDE w:val="0"/>
              <w:autoSpaceDN w:val="0"/>
              <w:adjustRightInd w:val="0"/>
              <w:textAlignment w:val="baseline"/>
              <w:rPr>
                <w:bCs/>
              </w:rPr>
            </w:pPr>
          </w:p>
        </w:tc>
      </w:tr>
      <w:tr w:rsidR="00C011D9" w:rsidRPr="0013426F" w14:paraId="5624891E" w14:textId="77777777" w:rsidTr="00485513">
        <w:tc>
          <w:tcPr>
            <w:tcW w:w="851" w:type="dxa"/>
            <w:tcBorders>
              <w:top w:val="single" w:sz="4" w:space="0" w:color="auto"/>
              <w:left w:val="single" w:sz="4" w:space="0" w:color="auto"/>
              <w:bottom w:val="single" w:sz="4" w:space="0" w:color="auto"/>
              <w:right w:val="single" w:sz="4" w:space="0" w:color="auto"/>
            </w:tcBorders>
            <w:vAlign w:val="center"/>
          </w:tcPr>
          <w:p w14:paraId="7CC10A34" w14:textId="78FDCDA2" w:rsidR="00C011D9" w:rsidRDefault="00C011D9" w:rsidP="00867163">
            <w:pPr>
              <w:widowControl w:val="0"/>
              <w:overflowPunct w:val="0"/>
              <w:autoSpaceDE w:val="0"/>
              <w:autoSpaceDN w:val="0"/>
              <w:adjustRightInd w:val="0"/>
              <w:textAlignment w:val="baseline"/>
              <w:rPr>
                <w:rFonts w:eastAsia="Calibri"/>
                <w:lang w:val="en-US"/>
              </w:rPr>
            </w:pPr>
            <w:r>
              <w:rPr>
                <w:rFonts w:eastAsia="Calibri"/>
                <w:lang w:val="en-US"/>
              </w:rPr>
              <w:t>4.2</w:t>
            </w:r>
          </w:p>
        </w:tc>
        <w:tc>
          <w:tcPr>
            <w:tcW w:w="7230" w:type="dxa"/>
            <w:gridSpan w:val="3"/>
            <w:tcBorders>
              <w:top w:val="single" w:sz="4" w:space="0" w:color="auto"/>
              <w:left w:val="single" w:sz="4" w:space="0" w:color="auto"/>
              <w:bottom w:val="single" w:sz="4" w:space="0" w:color="auto"/>
              <w:right w:val="single" w:sz="4" w:space="0" w:color="auto"/>
            </w:tcBorders>
            <w:vAlign w:val="center"/>
          </w:tcPr>
          <w:p w14:paraId="44EBE058" w14:textId="77777777" w:rsidR="00C011D9" w:rsidRPr="005141F7" w:rsidRDefault="00BF379D" w:rsidP="00BF379D">
            <w:pPr>
              <w:spacing w:line="216" w:lineRule="auto"/>
              <w:rPr>
                <w:lang w:val="ru-RU"/>
              </w:rPr>
            </w:pPr>
            <w:r w:rsidRPr="00BF379D">
              <w:t xml:space="preserve">Запропонований Учасником товар обов’язково забезпечується гарантійним ремонтом. Постачальник зобов’язаний виконувати </w:t>
            </w:r>
            <w:r w:rsidRPr="00BF379D">
              <w:lastRenderedPageBreak/>
              <w:t>гарантійне обслуговування, заміну неякісного (несправного) товару та ремонт устаткування (надати у складі пропозиції гарантійний лист)</w:t>
            </w:r>
            <w:r w:rsidRPr="00BF379D">
              <w:rPr>
                <w:lang w:val="ru-RU"/>
              </w:rPr>
              <w:t xml:space="preserve"> /</w:t>
            </w:r>
          </w:p>
          <w:p w14:paraId="14B16740" w14:textId="0ED2D07B" w:rsidR="00BF379D" w:rsidRPr="00BF379D" w:rsidRDefault="00BF379D" w:rsidP="00BF379D">
            <w:pPr>
              <w:spacing w:line="216" w:lineRule="auto"/>
              <w:rPr>
                <w:lang w:val="en-US"/>
              </w:rPr>
            </w:pPr>
            <w:r w:rsidRPr="00BF379D">
              <w:t>The goods offered by the Tenderer must be provided with warranty repair. The Supplier is obliged to provide warranty service, replacement of low-quality (defective) goods and repair of equipment (provide a warranty letter as part of the offer)</w:t>
            </w:r>
          </w:p>
        </w:tc>
        <w:tc>
          <w:tcPr>
            <w:tcW w:w="2268" w:type="dxa"/>
            <w:tcBorders>
              <w:top w:val="single" w:sz="4" w:space="0" w:color="auto"/>
              <w:left w:val="single" w:sz="4" w:space="0" w:color="auto"/>
              <w:bottom w:val="single" w:sz="4" w:space="0" w:color="auto"/>
              <w:right w:val="single" w:sz="4" w:space="0" w:color="auto"/>
            </w:tcBorders>
          </w:tcPr>
          <w:p w14:paraId="74D2CD8D" w14:textId="77777777" w:rsidR="00C011D9" w:rsidRPr="00485513" w:rsidRDefault="00C011D9" w:rsidP="00867163">
            <w:pPr>
              <w:widowControl w:val="0"/>
              <w:overflowPunct w:val="0"/>
              <w:autoSpaceDE w:val="0"/>
              <w:autoSpaceDN w:val="0"/>
              <w:adjustRightInd w:val="0"/>
              <w:textAlignment w:val="baseline"/>
              <w:rPr>
                <w:bCs/>
              </w:rPr>
            </w:pPr>
          </w:p>
        </w:tc>
      </w:tr>
      <w:tr w:rsidR="00C011D9" w:rsidRPr="0013426F" w14:paraId="26F651FC" w14:textId="77777777" w:rsidTr="00485513">
        <w:tc>
          <w:tcPr>
            <w:tcW w:w="851" w:type="dxa"/>
            <w:tcBorders>
              <w:top w:val="single" w:sz="4" w:space="0" w:color="auto"/>
              <w:left w:val="single" w:sz="4" w:space="0" w:color="auto"/>
              <w:bottom w:val="single" w:sz="4" w:space="0" w:color="auto"/>
              <w:right w:val="single" w:sz="4" w:space="0" w:color="auto"/>
            </w:tcBorders>
            <w:vAlign w:val="center"/>
          </w:tcPr>
          <w:p w14:paraId="6F55E672" w14:textId="4485891C" w:rsidR="00C011D9" w:rsidRDefault="00C011D9" w:rsidP="00867163">
            <w:pPr>
              <w:widowControl w:val="0"/>
              <w:overflowPunct w:val="0"/>
              <w:autoSpaceDE w:val="0"/>
              <w:autoSpaceDN w:val="0"/>
              <w:adjustRightInd w:val="0"/>
              <w:textAlignment w:val="baseline"/>
              <w:rPr>
                <w:rFonts w:eastAsia="Calibri"/>
                <w:lang w:val="en-US"/>
              </w:rPr>
            </w:pPr>
            <w:r>
              <w:rPr>
                <w:rFonts w:eastAsia="Calibri"/>
                <w:lang w:val="en-US"/>
              </w:rPr>
              <w:t>4.3</w:t>
            </w:r>
          </w:p>
        </w:tc>
        <w:tc>
          <w:tcPr>
            <w:tcW w:w="7230" w:type="dxa"/>
            <w:gridSpan w:val="3"/>
            <w:tcBorders>
              <w:top w:val="single" w:sz="4" w:space="0" w:color="auto"/>
              <w:left w:val="single" w:sz="4" w:space="0" w:color="auto"/>
              <w:bottom w:val="single" w:sz="4" w:space="0" w:color="auto"/>
              <w:right w:val="single" w:sz="4" w:space="0" w:color="auto"/>
            </w:tcBorders>
            <w:vAlign w:val="center"/>
          </w:tcPr>
          <w:p w14:paraId="395CD1D1" w14:textId="77777777" w:rsidR="00C011D9" w:rsidRPr="00BF379D" w:rsidRDefault="00BF379D" w:rsidP="00BF379D">
            <w:pPr>
              <w:spacing w:line="216" w:lineRule="auto"/>
              <w:rPr>
                <w:lang w:val="en-US"/>
              </w:rPr>
            </w:pPr>
            <w:r w:rsidRPr="00BF379D">
              <w:t>Учасник подає в складі тендерної пропозиції документи, що підтверджують якість   продукції (декларацію відповідності або сертифікат відповідності), а також лист від  представництва виробника в Україні про підтвердження оригінальності обладнання, із зазначенням замовника та номером закупівлі, що опубліковане в електронній системі закупівель Prozorro</w:t>
            </w:r>
            <w:r w:rsidRPr="00BF379D">
              <w:rPr>
                <w:lang w:val="en-US"/>
              </w:rPr>
              <w:t xml:space="preserve"> /</w:t>
            </w:r>
          </w:p>
          <w:p w14:paraId="4D769887" w14:textId="49904A9C" w:rsidR="00BF379D" w:rsidRPr="00BF379D" w:rsidRDefault="00BF379D" w:rsidP="00BF379D">
            <w:pPr>
              <w:spacing w:line="216" w:lineRule="auto"/>
              <w:rPr>
                <w:lang w:val="en-US"/>
              </w:rPr>
            </w:pPr>
            <w:r w:rsidRPr="00BF379D">
              <w:t>The Tenderer shall submit as part of the tender proposal documents confirming the quality of the products (declaration of conformity or certificate of conformity), as well as a letter from the manufacturer's representative office in Ukraine confirming the originality of the equipment, indicating the customer and the procurement number published in the Prozorro electronic procurement system</w:t>
            </w:r>
          </w:p>
        </w:tc>
        <w:tc>
          <w:tcPr>
            <w:tcW w:w="2268" w:type="dxa"/>
            <w:tcBorders>
              <w:top w:val="single" w:sz="4" w:space="0" w:color="auto"/>
              <w:left w:val="single" w:sz="4" w:space="0" w:color="auto"/>
              <w:bottom w:val="single" w:sz="4" w:space="0" w:color="auto"/>
              <w:right w:val="single" w:sz="4" w:space="0" w:color="auto"/>
            </w:tcBorders>
          </w:tcPr>
          <w:p w14:paraId="59C64949" w14:textId="77777777" w:rsidR="00C011D9" w:rsidRPr="00485513" w:rsidRDefault="00C011D9" w:rsidP="00867163">
            <w:pPr>
              <w:widowControl w:val="0"/>
              <w:overflowPunct w:val="0"/>
              <w:autoSpaceDE w:val="0"/>
              <w:autoSpaceDN w:val="0"/>
              <w:adjustRightInd w:val="0"/>
              <w:textAlignment w:val="baseline"/>
              <w:rPr>
                <w:bCs/>
              </w:rPr>
            </w:pPr>
          </w:p>
        </w:tc>
      </w:tr>
    </w:tbl>
    <w:p w14:paraId="44F2ECA9" w14:textId="77777777" w:rsidR="00FF0789" w:rsidRPr="00C011D9" w:rsidRDefault="00FF0789" w:rsidP="00FF0789">
      <w:pPr>
        <w:spacing w:line="216" w:lineRule="auto"/>
        <w:jc w:val="both"/>
        <w:rPr>
          <w:rFonts w:eastAsia="Calibri"/>
          <w:b/>
          <w:bCs/>
          <w:sz w:val="16"/>
          <w:szCs w:val="16"/>
          <w:lang w:val="en-US"/>
        </w:rPr>
      </w:pPr>
    </w:p>
    <w:p w14:paraId="366DDC46" w14:textId="77777777" w:rsidR="00FF0789" w:rsidRPr="00C011D9" w:rsidRDefault="00FF0789" w:rsidP="00FF0789">
      <w:pPr>
        <w:tabs>
          <w:tab w:val="left" w:pos="1860"/>
        </w:tabs>
        <w:rPr>
          <w:lang w:val="en-US" w:eastAsia="uk-UA"/>
        </w:rPr>
      </w:pPr>
    </w:p>
    <w:bookmarkEnd w:id="0"/>
    <w:p w14:paraId="3333CAD7" w14:textId="77777777" w:rsidR="00251BF6" w:rsidRPr="00541EA6" w:rsidRDefault="00251BF6" w:rsidP="00FB00BA">
      <w:pPr>
        <w:tabs>
          <w:tab w:val="left" w:pos="8607"/>
        </w:tabs>
        <w:spacing w:line="276" w:lineRule="auto"/>
        <w:ind w:left="-567"/>
        <w:rPr>
          <w:sz w:val="28"/>
          <w:szCs w:val="28"/>
        </w:rPr>
      </w:pPr>
    </w:p>
    <w:p w14:paraId="24613C9D" w14:textId="77777777" w:rsidR="005D5D39" w:rsidRPr="00541EA6" w:rsidRDefault="005D5D39" w:rsidP="00FB00BA">
      <w:pPr>
        <w:tabs>
          <w:tab w:val="left" w:pos="8607"/>
        </w:tabs>
        <w:spacing w:line="276" w:lineRule="auto"/>
        <w:ind w:left="-567"/>
        <w:rPr>
          <w:sz w:val="28"/>
          <w:szCs w:val="28"/>
        </w:rPr>
      </w:pPr>
    </w:p>
    <w:p w14:paraId="0990A946" w14:textId="77777777" w:rsidR="0024389F" w:rsidRPr="00541EA6" w:rsidRDefault="0024389F" w:rsidP="00FB00BA">
      <w:pPr>
        <w:tabs>
          <w:tab w:val="left" w:pos="8607"/>
        </w:tabs>
        <w:spacing w:line="276" w:lineRule="auto"/>
        <w:ind w:left="-567"/>
        <w:rPr>
          <w:sz w:val="28"/>
          <w:szCs w:val="28"/>
          <w:lang w:val="de-DE"/>
        </w:rPr>
      </w:pPr>
    </w:p>
    <w:sectPr w:rsidR="0024389F" w:rsidRPr="00541EA6" w:rsidSect="002C6392">
      <w:headerReference w:type="default" r:id="rId7"/>
      <w:footerReference w:type="default" r:id="rId8"/>
      <w:pgSz w:w="11906" w:h="16838" w:code="9"/>
      <w:pgMar w:top="1701" w:right="851" w:bottom="1134" w:left="1701" w:header="510" w:footer="83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1D2EF" w14:textId="77777777" w:rsidR="004D6B29" w:rsidRDefault="004D6B29" w:rsidP="00722E3E">
      <w:r>
        <w:separator/>
      </w:r>
    </w:p>
  </w:endnote>
  <w:endnote w:type="continuationSeparator" w:id="0">
    <w:p w14:paraId="5CBCFCE1" w14:textId="77777777" w:rsidR="004D6B29" w:rsidRDefault="004D6B29" w:rsidP="00722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Cambria"/>
    <w:charset w:val="CC"/>
    <w:family w:val="roman"/>
    <w:pitch w:val="variable"/>
    <w:sig w:usb0="E0000AFF" w:usb1="500078FF" w:usb2="00000021" w:usb3="00000000" w:csb0="000001BF" w:csb1="00000000"/>
  </w:font>
  <w:font w:name="Lohit Devanagari">
    <w:altName w:val="Times New Roman"/>
    <w:panose1 w:val="00000000000000000000"/>
    <w:charset w:val="CC"/>
    <w:family w:val="auto"/>
    <w:notTrueType/>
    <w:pitch w:val="variable"/>
    <w:sig w:usb0="00000203" w:usb1="00000000" w:usb2="00000000" w:usb3="00000000" w:csb0="00000005" w:csb1="00000000"/>
  </w:font>
  <w:font w:name="TimesNewRomanPSMT">
    <w:altName w:val="MS Gothic"/>
    <w:charset w:val="80"/>
    <w:family w:val="auto"/>
    <w:pitch w:val="default"/>
    <w:sig w:usb0="00000001" w:usb1="08070000" w:usb2="00000010" w:usb3="00000000" w:csb0="00020000"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713766"/>
      <w:docPartObj>
        <w:docPartGallery w:val="Page Numbers (Bottom of Page)"/>
        <w:docPartUnique/>
      </w:docPartObj>
    </w:sdtPr>
    <w:sdtEndPr>
      <w:rPr>
        <w:noProof/>
      </w:rPr>
    </w:sdtEndPr>
    <w:sdtContent>
      <w:p w14:paraId="60635F04" w14:textId="1C764999" w:rsidR="002906FC" w:rsidRPr="002906FC" w:rsidRDefault="002906FC" w:rsidP="003C29D0">
        <w:pPr>
          <w:pStyle w:val="Footer"/>
          <w:jc w:val="right"/>
          <w:rPr>
            <w:noProof/>
          </w:rPr>
        </w:pPr>
        <w:r>
          <w:rPr>
            <w:lang w:val="en-GB"/>
          </w:rPr>
          <w:t xml:space="preserve">Page </w:t>
        </w:r>
        <w:r>
          <w:fldChar w:fldCharType="begin"/>
        </w:r>
        <w:r>
          <w:instrText xml:space="preserve"> PAGE   \* MERGEFORMAT </w:instrText>
        </w:r>
        <w:r>
          <w:fldChar w:fldCharType="separate"/>
        </w:r>
        <w:r>
          <w:rPr>
            <w:noProof/>
          </w:rPr>
          <w:t>2</w:t>
        </w:r>
        <w:r>
          <w:rPr>
            <w:noProof/>
          </w:rPr>
          <w:fldChar w:fldCharType="end"/>
        </w:r>
        <w:r>
          <w:rPr>
            <w:noProof/>
            <w:lang w:val="en-GB"/>
          </w:rPr>
          <w:t xml:space="preserve"> of </w:t>
        </w:r>
        <w:r w:rsidR="00963DEC">
          <w:rPr>
            <w:noProof/>
            <w:lang w:val="en-GB"/>
          </w:rPr>
          <w:t>1</w:t>
        </w:r>
        <w:r w:rsidR="007437B5">
          <w:rPr>
            <w:noProof/>
            <w:lang w:val="en-GB"/>
          </w:rPr>
          <w:t>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94E83" w14:textId="77777777" w:rsidR="004D6B29" w:rsidRDefault="004D6B29" w:rsidP="00722E3E">
      <w:r>
        <w:separator/>
      </w:r>
    </w:p>
  </w:footnote>
  <w:footnote w:type="continuationSeparator" w:id="0">
    <w:p w14:paraId="60F004B8" w14:textId="77777777" w:rsidR="004D6B29" w:rsidRDefault="004D6B29" w:rsidP="00722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8E6B0" w14:textId="46DB9B53" w:rsidR="00791961" w:rsidRDefault="00791961">
    <w:pPr>
      <w:pStyle w:val="Header"/>
    </w:pPr>
    <w:r>
      <w:rPr>
        <w:noProof/>
      </w:rPr>
      <w:drawing>
        <wp:anchor distT="0" distB="0" distL="114300" distR="114300" simplePos="0" relativeHeight="251659264" behindDoc="1" locked="0" layoutInCell="1" allowOverlap="1" wp14:anchorId="71E2940B" wp14:editId="3CF7C822">
          <wp:simplePos x="0" y="0"/>
          <wp:positionH relativeFrom="page">
            <wp:align>left</wp:align>
          </wp:positionH>
          <wp:positionV relativeFrom="paragraph">
            <wp:posOffset>-412115</wp:posOffset>
          </wp:positionV>
          <wp:extent cx="7600950" cy="914400"/>
          <wp:effectExtent l="0" t="0" r="0" b="0"/>
          <wp:wrapNone/>
          <wp:docPr id="127353178" name="Рисунок 283329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914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862"/>
        </w:tabs>
        <w:ind w:left="862" w:hanging="360"/>
      </w:pPr>
      <w:rPr>
        <w:rFonts w:ascii="Symbol" w:hAnsi="Symbol" w:cs="Times New Roman" w:hint="default"/>
        <w:color w:val="000000"/>
        <w:sz w:val="21"/>
        <w:szCs w:val="21"/>
        <w:shd w:val="clear" w:color="auto" w:fill="FFFFFF"/>
      </w:rPr>
    </w:lvl>
    <w:lvl w:ilvl="1">
      <w:start w:val="1"/>
      <w:numFmt w:val="bullet"/>
      <w:lvlText w:val="◦"/>
      <w:lvlJc w:val="left"/>
      <w:pPr>
        <w:tabs>
          <w:tab w:val="num" w:pos="1222"/>
        </w:tabs>
        <w:ind w:left="1222" w:hanging="360"/>
      </w:pPr>
      <w:rPr>
        <w:rFonts w:ascii="OpenSymbol" w:hAnsi="OpenSymbol" w:cs="Courier New" w:hint="default"/>
      </w:rPr>
    </w:lvl>
    <w:lvl w:ilvl="2">
      <w:start w:val="1"/>
      <w:numFmt w:val="bullet"/>
      <w:lvlText w:val="▪"/>
      <w:lvlJc w:val="left"/>
      <w:pPr>
        <w:tabs>
          <w:tab w:val="num" w:pos="1582"/>
        </w:tabs>
        <w:ind w:left="1582" w:hanging="360"/>
      </w:pPr>
      <w:rPr>
        <w:rFonts w:ascii="OpenSymbol" w:hAnsi="OpenSymbol" w:cs="Courier New" w:hint="default"/>
      </w:rPr>
    </w:lvl>
    <w:lvl w:ilvl="3">
      <w:start w:val="1"/>
      <w:numFmt w:val="bullet"/>
      <w:lvlText w:val=""/>
      <w:lvlJc w:val="left"/>
      <w:pPr>
        <w:tabs>
          <w:tab w:val="num" w:pos="1942"/>
        </w:tabs>
        <w:ind w:left="1942" w:hanging="360"/>
      </w:pPr>
      <w:rPr>
        <w:rFonts w:ascii="Symbol" w:hAnsi="Symbol" w:cs="Times New Roman" w:hint="default"/>
        <w:color w:val="000000"/>
        <w:sz w:val="21"/>
        <w:szCs w:val="21"/>
        <w:shd w:val="clear" w:color="auto" w:fill="FFFFFF"/>
      </w:rPr>
    </w:lvl>
    <w:lvl w:ilvl="4">
      <w:start w:val="1"/>
      <w:numFmt w:val="bullet"/>
      <w:lvlText w:val="◦"/>
      <w:lvlJc w:val="left"/>
      <w:pPr>
        <w:tabs>
          <w:tab w:val="num" w:pos="2302"/>
        </w:tabs>
        <w:ind w:left="2302" w:hanging="360"/>
      </w:pPr>
      <w:rPr>
        <w:rFonts w:ascii="OpenSymbol" w:hAnsi="OpenSymbol" w:cs="Courier New" w:hint="default"/>
      </w:rPr>
    </w:lvl>
    <w:lvl w:ilvl="5">
      <w:start w:val="1"/>
      <w:numFmt w:val="bullet"/>
      <w:lvlText w:val="▪"/>
      <w:lvlJc w:val="left"/>
      <w:pPr>
        <w:tabs>
          <w:tab w:val="num" w:pos="2662"/>
        </w:tabs>
        <w:ind w:left="2662" w:hanging="360"/>
      </w:pPr>
      <w:rPr>
        <w:rFonts w:ascii="OpenSymbol" w:hAnsi="OpenSymbol" w:cs="Courier New" w:hint="default"/>
      </w:rPr>
    </w:lvl>
    <w:lvl w:ilvl="6">
      <w:start w:val="1"/>
      <w:numFmt w:val="bullet"/>
      <w:lvlText w:val=""/>
      <w:lvlJc w:val="left"/>
      <w:pPr>
        <w:tabs>
          <w:tab w:val="num" w:pos="3022"/>
        </w:tabs>
        <w:ind w:left="3022" w:hanging="360"/>
      </w:pPr>
      <w:rPr>
        <w:rFonts w:ascii="Symbol" w:hAnsi="Symbol" w:cs="Times New Roman" w:hint="default"/>
        <w:color w:val="000000"/>
        <w:sz w:val="21"/>
        <w:szCs w:val="21"/>
        <w:shd w:val="clear" w:color="auto" w:fill="FFFFFF"/>
      </w:rPr>
    </w:lvl>
    <w:lvl w:ilvl="7">
      <w:start w:val="1"/>
      <w:numFmt w:val="bullet"/>
      <w:lvlText w:val="◦"/>
      <w:lvlJc w:val="left"/>
      <w:pPr>
        <w:tabs>
          <w:tab w:val="num" w:pos="3382"/>
        </w:tabs>
        <w:ind w:left="3382" w:hanging="360"/>
      </w:pPr>
      <w:rPr>
        <w:rFonts w:ascii="OpenSymbol" w:hAnsi="OpenSymbol" w:cs="Courier New" w:hint="default"/>
      </w:rPr>
    </w:lvl>
    <w:lvl w:ilvl="8">
      <w:start w:val="1"/>
      <w:numFmt w:val="bullet"/>
      <w:lvlText w:val="▪"/>
      <w:lvlJc w:val="left"/>
      <w:pPr>
        <w:tabs>
          <w:tab w:val="num" w:pos="3742"/>
        </w:tabs>
        <w:ind w:left="3742" w:hanging="360"/>
      </w:pPr>
      <w:rPr>
        <w:rFonts w:ascii="OpenSymbol" w:hAnsi="OpenSymbol" w:cs="Courier New" w:hint="default"/>
      </w:rPr>
    </w:lvl>
  </w:abstractNum>
  <w:abstractNum w:abstractNumId="1" w15:restartNumberingAfterBreak="0">
    <w:nsid w:val="01067F8D"/>
    <w:multiLevelType w:val="hybridMultilevel"/>
    <w:tmpl w:val="DAF47B0C"/>
    <w:lvl w:ilvl="0" w:tplc="E50EE6A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1A77FC5"/>
    <w:multiLevelType w:val="multilevel"/>
    <w:tmpl w:val="FE90844E"/>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1D651E"/>
    <w:multiLevelType w:val="multilevel"/>
    <w:tmpl w:val="2D22BD2A"/>
    <w:lvl w:ilvl="0">
      <w:start w:val="1"/>
      <w:numFmt w:val="decimal"/>
      <w:lvlText w:val="%1."/>
      <w:lvlJc w:val="left"/>
      <w:pPr>
        <w:ind w:left="592" w:hanging="360"/>
      </w:pPr>
      <w:rPr>
        <w:rFonts w:hint="default"/>
      </w:rPr>
    </w:lvl>
    <w:lvl w:ilvl="1">
      <w:start w:val="1"/>
      <w:numFmt w:val="decimal"/>
      <w:isLgl/>
      <w:lvlText w:val="%1.%2."/>
      <w:lvlJc w:val="left"/>
      <w:pPr>
        <w:ind w:left="952" w:hanging="720"/>
      </w:pPr>
      <w:rPr>
        <w:rFonts w:hint="default"/>
      </w:rPr>
    </w:lvl>
    <w:lvl w:ilvl="2">
      <w:start w:val="1"/>
      <w:numFmt w:val="decimal"/>
      <w:isLgl/>
      <w:lvlText w:val="%1.%2.%3."/>
      <w:lvlJc w:val="left"/>
      <w:pPr>
        <w:ind w:left="952" w:hanging="720"/>
      </w:pPr>
      <w:rPr>
        <w:rFonts w:hint="default"/>
      </w:rPr>
    </w:lvl>
    <w:lvl w:ilvl="3">
      <w:start w:val="1"/>
      <w:numFmt w:val="decimal"/>
      <w:isLgl/>
      <w:lvlText w:val="%1.%2.%3.%4."/>
      <w:lvlJc w:val="left"/>
      <w:pPr>
        <w:ind w:left="1312" w:hanging="1080"/>
      </w:pPr>
      <w:rPr>
        <w:rFonts w:hint="default"/>
      </w:rPr>
    </w:lvl>
    <w:lvl w:ilvl="4">
      <w:start w:val="1"/>
      <w:numFmt w:val="decimal"/>
      <w:isLgl/>
      <w:lvlText w:val="%1.%2.%3.%4.%5."/>
      <w:lvlJc w:val="left"/>
      <w:pPr>
        <w:ind w:left="1312" w:hanging="1080"/>
      </w:pPr>
      <w:rPr>
        <w:rFonts w:hint="default"/>
      </w:rPr>
    </w:lvl>
    <w:lvl w:ilvl="5">
      <w:start w:val="1"/>
      <w:numFmt w:val="decimal"/>
      <w:isLgl/>
      <w:lvlText w:val="%1.%2.%3.%4.%5.%6."/>
      <w:lvlJc w:val="left"/>
      <w:pPr>
        <w:ind w:left="1672" w:hanging="1440"/>
      </w:pPr>
      <w:rPr>
        <w:rFonts w:hint="default"/>
      </w:rPr>
    </w:lvl>
    <w:lvl w:ilvl="6">
      <w:start w:val="1"/>
      <w:numFmt w:val="decimal"/>
      <w:isLgl/>
      <w:lvlText w:val="%1.%2.%3.%4.%5.%6.%7."/>
      <w:lvlJc w:val="left"/>
      <w:pPr>
        <w:ind w:left="2032" w:hanging="1800"/>
      </w:pPr>
      <w:rPr>
        <w:rFonts w:hint="default"/>
      </w:rPr>
    </w:lvl>
    <w:lvl w:ilvl="7">
      <w:start w:val="1"/>
      <w:numFmt w:val="decimal"/>
      <w:isLgl/>
      <w:lvlText w:val="%1.%2.%3.%4.%5.%6.%7.%8."/>
      <w:lvlJc w:val="left"/>
      <w:pPr>
        <w:ind w:left="2032" w:hanging="1800"/>
      </w:pPr>
      <w:rPr>
        <w:rFonts w:hint="default"/>
      </w:rPr>
    </w:lvl>
    <w:lvl w:ilvl="8">
      <w:start w:val="1"/>
      <w:numFmt w:val="decimal"/>
      <w:isLgl/>
      <w:lvlText w:val="%1.%2.%3.%4.%5.%6.%7.%8.%9."/>
      <w:lvlJc w:val="left"/>
      <w:pPr>
        <w:ind w:left="2392" w:hanging="2160"/>
      </w:pPr>
      <w:rPr>
        <w:rFonts w:hint="default"/>
      </w:rPr>
    </w:lvl>
  </w:abstractNum>
  <w:abstractNum w:abstractNumId="4" w15:restartNumberingAfterBreak="0">
    <w:nsid w:val="0B8356A4"/>
    <w:multiLevelType w:val="hybridMultilevel"/>
    <w:tmpl w:val="337EBF46"/>
    <w:lvl w:ilvl="0" w:tplc="13BA03FC">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5" w15:restartNumberingAfterBreak="0">
    <w:nsid w:val="0C8279AD"/>
    <w:multiLevelType w:val="hybridMultilevel"/>
    <w:tmpl w:val="4F5E27BC"/>
    <w:lvl w:ilvl="0" w:tplc="1548F31E">
      <w:start w:val="1"/>
      <w:numFmt w:val="bullet"/>
      <w:lvlText w:val="-"/>
      <w:lvlJc w:val="left"/>
      <w:pPr>
        <w:ind w:left="833" w:hanging="360"/>
      </w:pPr>
      <w:rPr>
        <w:rFonts w:ascii="Times New Roman" w:eastAsia="Times New Roman" w:hAnsi="Times New Roman" w:cs="Times New Roman" w:hint="default"/>
        <w:b/>
      </w:rPr>
    </w:lvl>
    <w:lvl w:ilvl="1" w:tplc="04220003" w:tentative="1">
      <w:start w:val="1"/>
      <w:numFmt w:val="bullet"/>
      <w:lvlText w:val="o"/>
      <w:lvlJc w:val="left"/>
      <w:pPr>
        <w:ind w:left="1553" w:hanging="360"/>
      </w:pPr>
      <w:rPr>
        <w:rFonts w:ascii="Courier New" w:hAnsi="Courier New" w:cs="Courier New" w:hint="default"/>
      </w:rPr>
    </w:lvl>
    <w:lvl w:ilvl="2" w:tplc="04220005" w:tentative="1">
      <w:start w:val="1"/>
      <w:numFmt w:val="bullet"/>
      <w:lvlText w:val=""/>
      <w:lvlJc w:val="left"/>
      <w:pPr>
        <w:ind w:left="2273" w:hanging="360"/>
      </w:pPr>
      <w:rPr>
        <w:rFonts w:ascii="Wingdings" w:hAnsi="Wingdings" w:hint="default"/>
      </w:rPr>
    </w:lvl>
    <w:lvl w:ilvl="3" w:tplc="04220001" w:tentative="1">
      <w:start w:val="1"/>
      <w:numFmt w:val="bullet"/>
      <w:lvlText w:val=""/>
      <w:lvlJc w:val="left"/>
      <w:pPr>
        <w:ind w:left="2993" w:hanging="360"/>
      </w:pPr>
      <w:rPr>
        <w:rFonts w:ascii="Symbol" w:hAnsi="Symbol" w:hint="default"/>
      </w:rPr>
    </w:lvl>
    <w:lvl w:ilvl="4" w:tplc="04220003" w:tentative="1">
      <w:start w:val="1"/>
      <w:numFmt w:val="bullet"/>
      <w:lvlText w:val="o"/>
      <w:lvlJc w:val="left"/>
      <w:pPr>
        <w:ind w:left="3713" w:hanging="360"/>
      </w:pPr>
      <w:rPr>
        <w:rFonts w:ascii="Courier New" w:hAnsi="Courier New" w:cs="Courier New" w:hint="default"/>
      </w:rPr>
    </w:lvl>
    <w:lvl w:ilvl="5" w:tplc="04220005" w:tentative="1">
      <w:start w:val="1"/>
      <w:numFmt w:val="bullet"/>
      <w:lvlText w:val=""/>
      <w:lvlJc w:val="left"/>
      <w:pPr>
        <w:ind w:left="4433" w:hanging="360"/>
      </w:pPr>
      <w:rPr>
        <w:rFonts w:ascii="Wingdings" w:hAnsi="Wingdings" w:hint="default"/>
      </w:rPr>
    </w:lvl>
    <w:lvl w:ilvl="6" w:tplc="04220001" w:tentative="1">
      <w:start w:val="1"/>
      <w:numFmt w:val="bullet"/>
      <w:lvlText w:val=""/>
      <w:lvlJc w:val="left"/>
      <w:pPr>
        <w:ind w:left="5153" w:hanging="360"/>
      </w:pPr>
      <w:rPr>
        <w:rFonts w:ascii="Symbol" w:hAnsi="Symbol" w:hint="default"/>
      </w:rPr>
    </w:lvl>
    <w:lvl w:ilvl="7" w:tplc="04220003" w:tentative="1">
      <w:start w:val="1"/>
      <w:numFmt w:val="bullet"/>
      <w:lvlText w:val="o"/>
      <w:lvlJc w:val="left"/>
      <w:pPr>
        <w:ind w:left="5873" w:hanging="360"/>
      </w:pPr>
      <w:rPr>
        <w:rFonts w:ascii="Courier New" w:hAnsi="Courier New" w:cs="Courier New" w:hint="default"/>
      </w:rPr>
    </w:lvl>
    <w:lvl w:ilvl="8" w:tplc="04220005" w:tentative="1">
      <w:start w:val="1"/>
      <w:numFmt w:val="bullet"/>
      <w:lvlText w:val=""/>
      <w:lvlJc w:val="left"/>
      <w:pPr>
        <w:ind w:left="6593" w:hanging="360"/>
      </w:pPr>
      <w:rPr>
        <w:rFonts w:ascii="Wingdings" w:hAnsi="Wingdings" w:hint="default"/>
      </w:rPr>
    </w:lvl>
  </w:abstractNum>
  <w:abstractNum w:abstractNumId="6" w15:restartNumberingAfterBreak="0">
    <w:nsid w:val="159D5E4C"/>
    <w:multiLevelType w:val="hybridMultilevel"/>
    <w:tmpl w:val="82881178"/>
    <w:lvl w:ilvl="0" w:tplc="A5427888">
      <w:start w:val="1"/>
      <w:numFmt w:val="decimal"/>
      <w:lvlText w:val="%1."/>
      <w:lvlJc w:val="left"/>
      <w:pPr>
        <w:ind w:left="232" w:hanging="283"/>
        <w:jc w:val="right"/>
      </w:pPr>
      <w:rPr>
        <w:rFonts w:hint="default"/>
        <w:spacing w:val="0"/>
        <w:w w:val="98"/>
        <w:lang w:val="uk-UA" w:eastAsia="en-US" w:bidi="ar-SA"/>
      </w:rPr>
    </w:lvl>
    <w:lvl w:ilvl="1" w:tplc="8C66B780">
      <w:numFmt w:val="bullet"/>
      <w:lvlText w:val="•"/>
      <w:lvlJc w:val="left"/>
      <w:pPr>
        <w:ind w:left="1222" w:hanging="283"/>
      </w:pPr>
      <w:rPr>
        <w:rFonts w:hint="default"/>
        <w:lang w:val="uk-UA" w:eastAsia="en-US" w:bidi="ar-SA"/>
      </w:rPr>
    </w:lvl>
    <w:lvl w:ilvl="2" w:tplc="4EEE5A86">
      <w:numFmt w:val="bullet"/>
      <w:lvlText w:val="•"/>
      <w:lvlJc w:val="left"/>
      <w:pPr>
        <w:ind w:left="2204" w:hanging="283"/>
      </w:pPr>
      <w:rPr>
        <w:rFonts w:hint="default"/>
        <w:lang w:val="uk-UA" w:eastAsia="en-US" w:bidi="ar-SA"/>
      </w:rPr>
    </w:lvl>
    <w:lvl w:ilvl="3" w:tplc="52BEDCAA">
      <w:numFmt w:val="bullet"/>
      <w:lvlText w:val="•"/>
      <w:lvlJc w:val="left"/>
      <w:pPr>
        <w:ind w:left="3186" w:hanging="283"/>
      </w:pPr>
      <w:rPr>
        <w:rFonts w:hint="default"/>
        <w:lang w:val="uk-UA" w:eastAsia="en-US" w:bidi="ar-SA"/>
      </w:rPr>
    </w:lvl>
    <w:lvl w:ilvl="4" w:tplc="21E49C8E">
      <w:numFmt w:val="bullet"/>
      <w:lvlText w:val="•"/>
      <w:lvlJc w:val="left"/>
      <w:pPr>
        <w:ind w:left="4168" w:hanging="283"/>
      </w:pPr>
      <w:rPr>
        <w:rFonts w:hint="default"/>
        <w:lang w:val="uk-UA" w:eastAsia="en-US" w:bidi="ar-SA"/>
      </w:rPr>
    </w:lvl>
    <w:lvl w:ilvl="5" w:tplc="8BC8DA12">
      <w:numFmt w:val="bullet"/>
      <w:lvlText w:val="•"/>
      <w:lvlJc w:val="left"/>
      <w:pPr>
        <w:ind w:left="5151" w:hanging="283"/>
      </w:pPr>
      <w:rPr>
        <w:rFonts w:hint="default"/>
        <w:lang w:val="uk-UA" w:eastAsia="en-US" w:bidi="ar-SA"/>
      </w:rPr>
    </w:lvl>
    <w:lvl w:ilvl="6" w:tplc="85905D8C">
      <w:numFmt w:val="bullet"/>
      <w:lvlText w:val="•"/>
      <w:lvlJc w:val="left"/>
      <w:pPr>
        <w:ind w:left="6133" w:hanging="283"/>
      </w:pPr>
      <w:rPr>
        <w:rFonts w:hint="default"/>
        <w:lang w:val="uk-UA" w:eastAsia="en-US" w:bidi="ar-SA"/>
      </w:rPr>
    </w:lvl>
    <w:lvl w:ilvl="7" w:tplc="5C10498E">
      <w:numFmt w:val="bullet"/>
      <w:lvlText w:val="•"/>
      <w:lvlJc w:val="left"/>
      <w:pPr>
        <w:ind w:left="7115" w:hanging="283"/>
      </w:pPr>
      <w:rPr>
        <w:rFonts w:hint="default"/>
        <w:lang w:val="uk-UA" w:eastAsia="en-US" w:bidi="ar-SA"/>
      </w:rPr>
    </w:lvl>
    <w:lvl w:ilvl="8" w:tplc="244A9DEA">
      <w:numFmt w:val="bullet"/>
      <w:lvlText w:val="•"/>
      <w:lvlJc w:val="left"/>
      <w:pPr>
        <w:ind w:left="8097" w:hanging="283"/>
      </w:pPr>
      <w:rPr>
        <w:rFonts w:hint="default"/>
        <w:lang w:val="uk-UA" w:eastAsia="en-US" w:bidi="ar-SA"/>
      </w:rPr>
    </w:lvl>
  </w:abstractNum>
  <w:abstractNum w:abstractNumId="7" w15:restartNumberingAfterBreak="0">
    <w:nsid w:val="1F1770A5"/>
    <w:multiLevelType w:val="hybridMultilevel"/>
    <w:tmpl w:val="97BA2CE2"/>
    <w:lvl w:ilvl="0" w:tplc="1548F31E">
      <w:start w:val="1"/>
      <w:numFmt w:val="bullet"/>
      <w:lvlText w:val="-"/>
      <w:lvlJc w:val="left"/>
      <w:pPr>
        <w:ind w:left="833" w:hanging="360"/>
      </w:pPr>
      <w:rPr>
        <w:rFonts w:ascii="Times New Roman" w:eastAsia="Times New Roman" w:hAnsi="Times New Roman" w:cs="Times New Roman" w:hint="default"/>
        <w:b/>
      </w:rPr>
    </w:lvl>
    <w:lvl w:ilvl="1" w:tplc="04220003" w:tentative="1">
      <w:start w:val="1"/>
      <w:numFmt w:val="bullet"/>
      <w:lvlText w:val="o"/>
      <w:lvlJc w:val="left"/>
      <w:pPr>
        <w:ind w:left="1553" w:hanging="360"/>
      </w:pPr>
      <w:rPr>
        <w:rFonts w:ascii="Courier New" w:hAnsi="Courier New" w:cs="Courier New" w:hint="default"/>
      </w:rPr>
    </w:lvl>
    <w:lvl w:ilvl="2" w:tplc="04220005" w:tentative="1">
      <w:start w:val="1"/>
      <w:numFmt w:val="bullet"/>
      <w:lvlText w:val=""/>
      <w:lvlJc w:val="left"/>
      <w:pPr>
        <w:ind w:left="2273" w:hanging="360"/>
      </w:pPr>
      <w:rPr>
        <w:rFonts w:ascii="Wingdings" w:hAnsi="Wingdings" w:hint="default"/>
      </w:rPr>
    </w:lvl>
    <w:lvl w:ilvl="3" w:tplc="04220001" w:tentative="1">
      <w:start w:val="1"/>
      <w:numFmt w:val="bullet"/>
      <w:lvlText w:val=""/>
      <w:lvlJc w:val="left"/>
      <w:pPr>
        <w:ind w:left="2993" w:hanging="360"/>
      </w:pPr>
      <w:rPr>
        <w:rFonts w:ascii="Symbol" w:hAnsi="Symbol" w:hint="default"/>
      </w:rPr>
    </w:lvl>
    <w:lvl w:ilvl="4" w:tplc="04220003" w:tentative="1">
      <w:start w:val="1"/>
      <w:numFmt w:val="bullet"/>
      <w:lvlText w:val="o"/>
      <w:lvlJc w:val="left"/>
      <w:pPr>
        <w:ind w:left="3713" w:hanging="360"/>
      </w:pPr>
      <w:rPr>
        <w:rFonts w:ascii="Courier New" w:hAnsi="Courier New" w:cs="Courier New" w:hint="default"/>
      </w:rPr>
    </w:lvl>
    <w:lvl w:ilvl="5" w:tplc="04220005" w:tentative="1">
      <w:start w:val="1"/>
      <w:numFmt w:val="bullet"/>
      <w:lvlText w:val=""/>
      <w:lvlJc w:val="left"/>
      <w:pPr>
        <w:ind w:left="4433" w:hanging="360"/>
      </w:pPr>
      <w:rPr>
        <w:rFonts w:ascii="Wingdings" w:hAnsi="Wingdings" w:hint="default"/>
      </w:rPr>
    </w:lvl>
    <w:lvl w:ilvl="6" w:tplc="04220001" w:tentative="1">
      <w:start w:val="1"/>
      <w:numFmt w:val="bullet"/>
      <w:lvlText w:val=""/>
      <w:lvlJc w:val="left"/>
      <w:pPr>
        <w:ind w:left="5153" w:hanging="360"/>
      </w:pPr>
      <w:rPr>
        <w:rFonts w:ascii="Symbol" w:hAnsi="Symbol" w:hint="default"/>
      </w:rPr>
    </w:lvl>
    <w:lvl w:ilvl="7" w:tplc="04220003" w:tentative="1">
      <w:start w:val="1"/>
      <w:numFmt w:val="bullet"/>
      <w:lvlText w:val="o"/>
      <w:lvlJc w:val="left"/>
      <w:pPr>
        <w:ind w:left="5873" w:hanging="360"/>
      </w:pPr>
      <w:rPr>
        <w:rFonts w:ascii="Courier New" w:hAnsi="Courier New" w:cs="Courier New" w:hint="default"/>
      </w:rPr>
    </w:lvl>
    <w:lvl w:ilvl="8" w:tplc="04220005" w:tentative="1">
      <w:start w:val="1"/>
      <w:numFmt w:val="bullet"/>
      <w:lvlText w:val=""/>
      <w:lvlJc w:val="left"/>
      <w:pPr>
        <w:ind w:left="6593" w:hanging="360"/>
      </w:pPr>
      <w:rPr>
        <w:rFonts w:ascii="Wingdings" w:hAnsi="Wingdings" w:hint="default"/>
      </w:rPr>
    </w:lvl>
  </w:abstractNum>
  <w:abstractNum w:abstractNumId="8" w15:restartNumberingAfterBreak="0">
    <w:nsid w:val="230D6BA0"/>
    <w:multiLevelType w:val="hybridMultilevel"/>
    <w:tmpl w:val="C24ED916"/>
    <w:lvl w:ilvl="0" w:tplc="A79A6896">
      <w:start w:val="1"/>
      <w:numFmt w:val="decimal"/>
      <w:lvlText w:val="%1."/>
      <w:lvlJc w:val="left"/>
      <w:pPr>
        <w:ind w:left="644" w:hanging="360"/>
      </w:pPr>
      <w:rPr>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28FE46EB"/>
    <w:multiLevelType w:val="hybridMultilevel"/>
    <w:tmpl w:val="D4C87E2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279074C"/>
    <w:multiLevelType w:val="hybridMultilevel"/>
    <w:tmpl w:val="52304E1A"/>
    <w:lvl w:ilvl="0" w:tplc="05AE6886">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5B5257D"/>
    <w:multiLevelType w:val="hybridMultilevel"/>
    <w:tmpl w:val="2C621C3A"/>
    <w:lvl w:ilvl="0" w:tplc="F5100210">
      <w:start w:val="16"/>
      <w:numFmt w:val="bullet"/>
      <w:lvlText w:val="-"/>
      <w:lvlJc w:val="left"/>
      <w:pPr>
        <w:ind w:left="712" w:hanging="645"/>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71852C6"/>
    <w:multiLevelType w:val="hybridMultilevel"/>
    <w:tmpl w:val="7E9A4B0E"/>
    <w:lvl w:ilvl="0" w:tplc="27BA6412">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853180E"/>
    <w:multiLevelType w:val="hybridMultilevel"/>
    <w:tmpl w:val="A99E9472"/>
    <w:lvl w:ilvl="0" w:tplc="E50EE6A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C7E7817"/>
    <w:multiLevelType w:val="hybridMultilevel"/>
    <w:tmpl w:val="7EB8E0E6"/>
    <w:lvl w:ilvl="0" w:tplc="1548F31E">
      <w:start w:val="1"/>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28416A0"/>
    <w:multiLevelType w:val="hybridMultilevel"/>
    <w:tmpl w:val="8B1AD91C"/>
    <w:lvl w:ilvl="0" w:tplc="E50EE6A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4A23F6D"/>
    <w:multiLevelType w:val="hybridMultilevel"/>
    <w:tmpl w:val="F0E07452"/>
    <w:lvl w:ilvl="0" w:tplc="1548F31E">
      <w:start w:val="1"/>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9DC3780"/>
    <w:multiLevelType w:val="hybridMultilevel"/>
    <w:tmpl w:val="F5204F8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B3024B2"/>
    <w:multiLevelType w:val="hybridMultilevel"/>
    <w:tmpl w:val="D4C87E2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4F7A5222"/>
    <w:multiLevelType w:val="hybridMultilevel"/>
    <w:tmpl w:val="11FEAF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2DA45E8"/>
    <w:multiLevelType w:val="hybridMultilevel"/>
    <w:tmpl w:val="1A0220F4"/>
    <w:lvl w:ilvl="0" w:tplc="E50EE6A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6D6284B"/>
    <w:multiLevelType w:val="multilevel"/>
    <w:tmpl w:val="2D22BD2A"/>
    <w:lvl w:ilvl="0">
      <w:start w:val="1"/>
      <w:numFmt w:val="decimal"/>
      <w:lvlText w:val="%1."/>
      <w:lvlJc w:val="left"/>
      <w:pPr>
        <w:ind w:left="592" w:hanging="360"/>
      </w:pPr>
      <w:rPr>
        <w:rFonts w:hint="default"/>
      </w:rPr>
    </w:lvl>
    <w:lvl w:ilvl="1">
      <w:start w:val="1"/>
      <w:numFmt w:val="decimal"/>
      <w:isLgl/>
      <w:lvlText w:val="%1.%2."/>
      <w:lvlJc w:val="left"/>
      <w:pPr>
        <w:ind w:left="952" w:hanging="720"/>
      </w:pPr>
      <w:rPr>
        <w:rFonts w:hint="default"/>
      </w:rPr>
    </w:lvl>
    <w:lvl w:ilvl="2">
      <w:start w:val="1"/>
      <w:numFmt w:val="decimal"/>
      <w:isLgl/>
      <w:lvlText w:val="%1.%2.%3."/>
      <w:lvlJc w:val="left"/>
      <w:pPr>
        <w:ind w:left="952" w:hanging="720"/>
      </w:pPr>
      <w:rPr>
        <w:rFonts w:hint="default"/>
      </w:rPr>
    </w:lvl>
    <w:lvl w:ilvl="3">
      <w:start w:val="1"/>
      <w:numFmt w:val="decimal"/>
      <w:isLgl/>
      <w:lvlText w:val="%1.%2.%3.%4."/>
      <w:lvlJc w:val="left"/>
      <w:pPr>
        <w:ind w:left="1312" w:hanging="1080"/>
      </w:pPr>
      <w:rPr>
        <w:rFonts w:hint="default"/>
      </w:rPr>
    </w:lvl>
    <w:lvl w:ilvl="4">
      <w:start w:val="1"/>
      <w:numFmt w:val="decimal"/>
      <w:isLgl/>
      <w:lvlText w:val="%1.%2.%3.%4.%5."/>
      <w:lvlJc w:val="left"/>
      <w:pPr>
        <w:ind w:left="1312" w:hanging="1080"/>
      </w:pPr>
      <w:rPr>
        <w:rFonts w:hint="default"/>
      </w:rPr>
    </w:lvl>
    <w:lvl w:ilvl="5">
      <w:start w:val="1"/>
      <w:numFmt w:val="decimal"/>
      <w:isLgl/>
      <w:lvlText w:val="%1.%2.%3.%4.%5.%6."/>
      <w:lvlJc w:val="left"/>
      <w:pPr>
        <w:ind w:left="1672" w:hanging="1440"/>
      </w:pPr>
      <w:rPr>
        <w:rFonts w:hint="default"/>
      </w:rPr>
    </w:lvl>
    <w:lvl w:ilvl="6">
      <w:start w:val="1"/>
      <w:numFmt w:val="decimal"/>
      <w:isLgl/>
      <w:lvlText w:val="%1.%2.%3.%4.%5.%6.%7."/>
      <w:lvlJc w:val="left"/>
      <w:pPr>
        <w:ind w:left="2032" w:hanging="1800"/>
      </w:pPr>
      <w:rPr>
        <w:rFonts w:hint="default"/>
      </w:rPr>
    </w:lvl>
    <w:lvl w:ilvl="7">
      <w:start w:val="1"/>
      <w:numFmt w:val="decimal"/>
      <w:isLgl/>
      <w:lvlText w:val="%1.%2.%3.%4.%5.%6.%7.%8."/>
      <w:lvlJc w:val="left"/>
      <w:pPr>
        <w:ind w:left="2032" w:hanging="1800"/>
      </w:pPr>
      <w:rPr>
        <w:rFonts w:hint="default"/>
      </w:rPr>
    </w:lvl>
    <w:lvl w:ilvl="8">
      <w:start w:val="1"/>
      <w:numFmt w:val="decimal"/>
      <w:isLgl/>
      <w:lvlText w:val="%1.%2.%3.%4.%5.%6.%7.%8.%9."/>
      <w:lvlJc w:val="left"/>
      <w:pPr>
        <w:ind w:left="2392" w:hanging="2160"/>
      </w:pPr>
      <w:rPr>
        <w:rFonts w:hint="default"/>
      </w:rPr>
    </w:lvl>
  </w:abstractNum>
  <w:abstractNum w:abstractNumId="22" w15:restartNumberingAfterBreak="0">
    <w:nsid w:val="5A9665D7"/>
    <w:multiLevelType w:val="hybridMultilevel"/>
    <w:tmpl w:val="644C386C"/>
    <w:lvl w:ilvl="0" w:tplc="118EC9FA">
      <w:start w:val="1"/>
      <w:numFmt w:val="bullet"/>
      <w:lvlText w:val="-"/>
      <w:lvlJc w:val="left"/>
      <w:pPr>
        <w:ind w:left="746" w:hanging="360"/>
      </w:pPr>
      <w:rPr>
        <w:rFonts w:ascii="Times New Roman" w:eastAsia="Times New Roman" w:hAnsi="Times New Roman" w:cs="Times New Roman" w:hint="default"/>
      </w:rPr>
    </w:lvl>
    <w:lvl w:ilvl="1" w:tplc="04220003" w:tentative="1">
      <w:start w:val="1"/>
      <w:numFmt w:val="bullet"/>
      <w:lvlText w:val="o"/>
      <w:lvlJc w:val="left"/>
      <w:pPr>
        <w:ind w:left="1466" w:hanging="360"/>
      </w:pPr>
      <w:rPr>
        <w:rFonts w:ascii="Courier New" w:hAnsi="Courier New" w:cs="Courier New" w:hint="default"/>
      </w:rPr>
    </w:lvl>
    <w:lvl w:ilvl="2" w:tplc="04220005" w:tentative="1">
      <w:start w:val="1"/>
      <w:numFmt w:val="bullet"/>
      <w:lvlText w:val=""/>
      <w:lvlJc w:val="left"/>
      <w:pPr>
        <w:ind w:left="2186" w:hanging="360"/>
      </w:pPr>
      <w:rPr>
        <w:rFonts w:ascii="Wingdings" w:hAnsi="Wingdings" w:hint="default"/>
      </w:rPr>
    </w:lvl>
    <w:lvl w:ilvl="3" w:tplc="04220001" w:tentative="1">
      <w:start w:val="1"/>
      <w:numFmt w:val="bullet"/>
      <w:lvlText w:val=""/>
      <w:lvlJc w:val="left"/>
      <w:pPr>
        <w:ind w:left="2906" w:hanging="360"/>
      </w:pPr>
      <w:rPr>
        <w:rFonts w:ascii="Symbol" w:hAnsi="Symbol" w:hint="default"/>
      </w:rPr>
    </w:lvl>
    <w:lvl w:ilvl="4" w:tplc="04220003" w:tentative="1">
      <w:start w:val="1"/>
      <w:numFmt w:val="bullet"/>
      <w:lvlText w:val="o"/>
      <w:lvlJc w:val="left"/>
      <w:pPr>
        <w:ind w:left="3626" w:hanging="360"/>
      </w:pPr>
      <w:rPr>
        <w:rFonts w:ascii="Courier New" w:hAnsi="Courier New" w:cs="Courier New" w:hint="default"/>
      </w:rPr>
    </w:lvl>
    <w:lvl w:ilvl="5" w:tplc="04220005" w:tentative="1">
      <w:start w:val="1"/>
      <w:numFmt w:val="bullet"/>
      <w:lvlText w:val=""/>
      <w:lvlJc w:val="left"/>
      <w:pPr>
        <w:ind w:left="4346" w:hanging="360"/>
      </w:pPr>
      <w:rPr>
        <w:rFonts w:ascii="Wingdings" w:hAnsi="Wingdings" w:hint="default"/>
      </w:rPr>
    </w:lvl>
    <w:lvl w:ilvl="6" w:tplc="04220001" w:tentative="1">
      <w:start w:val="1"/>
      <w:numFmt w:val="bullet"/>
      <w:lvlText w:val=""/>
      <w:lvlJc w:val="left"/>
      <w:pPr>
        <w:ind w:left="5066" w:hanging="360"/>
      </w:pPr>
      <w:rPr>
        <w:rFonts w:ascii="Symbol" w:hAnsi="Symbol" w:hint="default"/>
      </w:rPr>
    </w:lvl>
    <w:lvl w:ilvl="7" w:tplc="04220003" w:tentative="1">
      <w:start w:val="1"/>
      <w:numFmt w:val="bullet"/>
      <w:lvlText w:val="o"/>
      <w:lvlJc w:val="left"/>
      <w:pPr>
        <w:ind w:left="5786" w:hanging="360"/>
      </w:pPr>
      <w:rPr>
        <w:rFonts w:ascii="Courier New" w:hAnsi="Courier New" w:cs="Courier New" w:hint="default"/>
      </w:rPr>
    </w:lvl>
    <w:lvl w:ilvl="8" w:tplc="04220005" w:tentative="1">
      <w:start w:val="1"/>
      <w:numFmt w:val="bullet"/>
      <w:lvlText w:val=""/>
      <w:lvlJc w:val="left"/>
      <w:pPr>
        <w:ind w:left="6506" w:hanging="360"/>
      </w:pPr>
      <w:rPr>
        <w:rFonts w:ascii="Wingdings" w:hAnsi="Wingdings" w:hint="default"/>
      </w:rPr>
    </w:lvl>
  </w:abstractNum>
  <w:abstractNum w:abstractNumId="23" w15:restartNumberingAfterBreak="0">
    <w:nsid w:val="5EEF48B2"/>
    <w:multiLevelType w:val="hybridMultilevel"/>
    <w:tmpl w:val="170A2D02"/>
    <w:lvl w:ilvl="0" w:tplc="1548F31E">
      <w:start w:val="1"/>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5F30079D"/>
    <w:multiLevelType w:val="hybridMultilevel"/>
    <w:tmpl w:val="059200AC"/>
    <w:lvl w:ilvl="0" w:tplc="87427A16">
      <w:start w:val="1"/>
      <w:numFmt w:val="bullet"/>
      <w:lvlText w:val="-"/>
      <w:lvlJc w:val="left"/>
      <w:pPr>
        <w:ind w:left="403" w:hanging="360"/>
      </w:pPr>
      <w:rPr>
        <w:rFonts w:ascii="Times New Roman" w:eastAsia="Times New Roman" w:hAnsi="Times New Roman" w:cs="Times New Roman" w:hint="default"/>
      </w:rPr>
    </w:lvl>
    <w:lvl w:ilvl="1" w:tplc="04090003">
      <w:start w:val="1"/>
      <w:numFmt w:val="bullet"/>
      <w:lvlText w:val="o"/>
      <w:lvlJc w:val="left"/>
      <w:pPr>
        <w:ind w:left="1123" w:hanging="360"/>
      </w:pPr>
      <w:rPr>
        <w:rFonts w:ascii="Courier New" w:hAnsi="Courier New" w:cs="Courier New" w:hint="default"/>
      </w:rPr>
    </w:lvl>
    <w:lvl w:ilvl="2" w:tplc="04090005">
      <w:start w:val="1"/>
      <w:numFmt w:val="bullet"/>
      <w:lvlText w:val=""/>
      <w:lvlJc w:val="left"/>
      <w:pPr>
        <w:ind w:left="1843" w:hanging="360"/>
      </w:pPr>
      <w:rPr>
        <w:rFonts w:ascii="Wingdings" w:hAnsi="Wingdings" w:hint="default"/>
      </w:rPr>
    </w:lvl>
    <w:lvl w:ilvl="3" w:tplc="04090001">
      <w:start w:val="1"/>
      <w:numFmt w:val="bullet"/>
      <w:lvlText w:val=""/>
      <w:lvlJc w:val="left"/>
      <w:pPr>
        <w:ind w:left="2563" w:hanging="360"/>
      </w:pPr>
      <w:rPr>
        <w:rFonts w:ascii="Symbol" w:hAnsi="Symbol" w:hint="default"/>
      </w:rPr>
    </w:lvl>
    <w:lvl w:ilvl="4" w:tplc="04090003">
      <w:start w:val="1"/>
      <w:numFmt w:val="bullet"/>
      <w:lvlText w:val="o"/>
      <w:lvlJc w:val="left"/>
      <w:pPr>
        <w:ind w:left="3283" w:hanging="360"/>
      </w:pPr>
      <w:rPr>
        <w:rFonts w:ascii="Courier New" w:hAnsi="Courier New" w:cs="Courier New" w:hint="default"/>
      </w:rPr>
    </w:lvl>
    <w:lvl w:ilvl="5" w:tplc="04090005">
      <w:start w:val="1"/>
      <w:numFmt w:val="bullet"/>
      <w:lvlText w:val=""/>
      <w:lvlJc w:val="left"/>
      <w:pPr>
        <w:ind w:left="4003" w:hanging="360"/>
      </w:pPr>
      <w:rPr>
        <w:rFonts w:ascii="Wingdings" w:hAnsi="Wingdings" w:hint="default"/>
      </w:rPr>
    </w:lvl>
    <w:lvl w:ilvl="6" w:tplc="04090001">
      <w:start w:val="1"/>
      <w:numFmt w:val="bullet"/>
      <w:lvlText w:val=""/>
      <w:lvlJc w:val="left"/>
      <w:pPr>
        <w:ind w:left="4723" w:hanging="360"/>
      </w:pPr>
      <w:rPr>
        <w:rFonts w:ascii="Symbol" w:hAnsi="Symbol" w:hint="default"/>
      </w:rPr>
    </w:lvl>
    <w:lvl w:ilvl="7" w:tplc="04090003">
      <w:start w:val="1"/>
      <w:numFmt w:val="bullet"/>
      <w:lvlText w:val="o"/>
      <w:lvlJc w:val="left"/>
      <w:pPr>
        <w:ind w:left="5443" w:hanging="360"/>
      </w:pPr>
      <w:rPr>
        <w:rFonts w:ascii="Courier New" w:hAnsi="Courier New" w:cs="Courier New" w:hint="default"/>
      </w:rPr>
    </w:lvl>
    <w:lvl w:ilvl="8" w:tplc="04090005">
      <w:start w:val="1"/>
      <w:numFmt w:val="bullet"/>
      <w:lvlText w:val=""/>
      <w:lvlJc w:val="left"/>
      <w:pPr>
        <w:ind w:left="6163" w:hanging="360"/>
      </w:pPr>
      <w:rPr>
        <w:rFonts w:ascii="Wingdings" w:hAnsi="Wingdings" w:hint="default"/>
      </w:rPr>
    </w:lvl>
  </w:abstractNum>
  <w:abstractNum w:abstractNumId="25" w15:restartNumberingAfterBreak="0">
    <w:nsid w:val="6F391ED7"/>
    <w:multiLevelType w:val="hybridMultilevel"/>
    <w:tmpl w:val="B6FEE7E6"/>
    <w:lvl w:ilvl="0" w:tplc="05AE6886">
      <w:start w:val="5"/>
      <w:numFmt w:val="bullet"/>
      <w:lvlText w:val="-"/>
      <w:lvlJc w:val="left"/>
      <w:pPr>
        <w:ind w:left="787" w:hanging="360"/>
      </w:pPr>
      <w:rPr>
        <w:rFonts w:ascii="Times New Roman" w:eastAsia="Times New Roman" w:hAnsi="Times New Roman" w:cs="Times New Roman" w:hint="default"/>
      </w:rPr>
    </w:lvl>
    <w:lvl w:ilvl="1" w:tplc="04220003" w:tentative="1">
      <w:start w:val="1"/>
      <w:numFmt w:val="bullet"/>
      <w:lvlText w:val="o"/>
      <w:lvlJc w:val="left"/>
      <w:pPr>
        <w:ind w:left="1507" w:hanging="360"/>
      </w:pPr>
      <w:rPr>
        <w:rFonts w:ascii="Courier New" w:hAnsi="Courier New" w:cs="Courier New" w:hint="default"/>
      </w:rPr>
    </w:lvl>
    <w:lvl w:ilvl="2" w:tplc="04220005" w:tentative="1">
      <w:start w:val="1"/>
      <w:numFmt w:val="bullet"/>
      <w:lvlText w:val=""/>
      <w:lvlJc w:val="left"/>
      <w:pPr>
        <w:ind w:left="2227" w:hanging="360"/>
      </w:pPr>
      <w:rPr>
        <w:rFonts w:ascii="Wingdings" w:hAnsi="Wingdings" w:hint="default"/>
      </w:rPr>
    </w:lvl>
    <w:lvl w:ilvl="3" w:tplc="04220001" w:tentative="1">
      <w:start w:val="1"/>
      <w:numFmt w:val="bullet"/>
      <w:lvlText w:val=""/>
      <w:lvlJc w:val="left"/>
      <w:pPr>
        <w:ind w:left="2947" w:hanging="360"/>
      </w:pPr>
      <w:rPr>
        <w:rFonts w:ascii="Symbol" w:hAnsi="Symbol" w:hint="default"/>
      </w:rPr>
    </w:lvl>
    <w:lvl w:ilvl="4" w:tplc="04220003" w:tentative="1">
      <w:start w:val="1"/>
      <w:numFmt w:val="bullet"/>
      <w:lvlText w:val="o"/>
      <w:lvlJc w:val="left"/>
      <w:pPr>
        <w:ind w:left="3667" w:hanging="360"/>
      </w:pPr>
      <w:rPr>
        <w:rFonts w:ascii="Courier New" w:hAnsi="Courier New" w:cs="Courier New" w:hint="default"/>
      </w:rPr>
    </w:lvl>
    <w:lvl w:ilvl="5" w:tplc="04220005" w:tentative="1">
      <w:start w:val="1"/>
      <w:numFmt w:val="bullet"/>
      <w:lvlText w:val=""/>
      <w:lvlJc w:val="left"/>
      <w:pPr>
        <w:ind w:left="4387" w:hanging="360"/>
      </w:pPr>
      <w:rPr>
        <w:rFonts w:ascii="Wingdings" w:hAnsi="Wingdings" w:hint="default"/>
      </w:rPr>
    </w:lvl>
    <w:lvl w:ilvl="6" w:tplc="04220001" w:tentative="1">
      <w:start w:val="1"/>
      <w:numFmt w:val="bullet"/>
      <w:lvlText w:val=""/>
      <w:lvlJc w:val="left"/>
      <w:pPr>
        <w:ind w:left="5107" w:hanging="360"/>
      </w:pPr>
      <w:rPr>
        <w:rFonts w:ascii="Symbol" w:hAnsi="Symbol" w:hint="default"/>
      </w:rPr>
    </w:lvl>
    <w:lvl w:ilvl="7" w:tplc="04220003" w:tentative="1">
      <w:start w:val="1"/>
      <w:numFmt w:val="bullet"/>
      <w:lvlText w:val="o"/>
      <w:lvlJc w:val="left"/>
      <w:pPr>
        <w:ind w:left="5827" w:hanging="360"/>
      </w:pPr>
      <w:rPr>
        <w:rFonts w:ascii="Courier New" w:hAnsi="Courier New" w:cs="Courier New" w:hint="default"/>
      </w:rPr>
    </w:lvl>
    <w:lvl w:ilvl="8" w:tplc="04220005" w:tentative="1">
      <w:start w:val="1"/>
      <w:numFmt w:val="bullet"/>
      <w:lvlText w:val=""/>
      <w:lvlJc w:val="left"/>
      <w:pPr>
        <w:ind w:left="6547" w:hanging="360"/>
      </w:pPr>
      <w:rPr>
        <w:rFonts w:ascii="Wingdings" w:hAnsi="Wingdings" w:hint="default"/>
      </w:rPr>
    </w:lvl>
  </w:abstractNum>
  <w:abstractNum w:abstractNumId="26" w15:restartNumberingAfterBreak="0">
    <w:nsid w:val="72D94D14"/>
    <w:multiLevelType w:val="hybridMultilevel"/>
    <w:tmpl w:val="72129370"/>
    <w:lvl w:ilvl="0" w:tplc="0C9AB21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769D3C76"/>
    <w:multiLevelType w:val="hybridMultilevel"/>
    <w:tmpl w:val="479C8FF6"/>
    <w:lvl w:ilvl="0" w:tplc="118EC9F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2121025585">
    <w:abstractNumId w:val="0"/>
  </w:num>
  <w:num w:numId="2" w16cid:durableId="1406103895">
    <w:abstractNumId w:val="26"/>
  </w:num>
  <w:num w:numId="3" w16cid:durableId="71046443">
    <w:abstractNumId w:val="4"/>
  </w:num>
  <w:num w:numId="4" w16cid:durableId="1311596813">
    <w:abstractNumId w:val="8"/>
  </w:num>
  <w:num w:numId="5" w16cid:durableId="285041036">
    <w:abstractNumId w:val="10"/>
  </w:num>
  <w:num w:numId="6" w16cid:durableId="496656225">
    <w:abstractNumId w:val="17"/>
  </w:num>
  <w:num w:numId="7" w16cid:durableId="1363097295">
    <w:abstractNumId w:val="6"/>
  </w:num>
  <w:num w:numId="8" w16cid:durableId="2083259315">
    <w:abstractNumId w:val="14"/>
  </w:num>
  <w:num w:numId="9" w16cid:durableId="1835877726">
    <w:abstractNumId w:val="23"/>
  </w:num>
  <w:num w:numId="10" w16cid:durableId="1006789640">
    <w:abstractNumId w:val="16"/>
  </w:num>
  <w:num w:numId="11" w16cid:durableId="354817168">
    <w:abstractNumId w:val="3"/>
  </w:num>
  <w:num w:numId="12" w16cid:durableId="456334630">
    <w:abstractNumId w:val="2"/>
  </w:num>
  <w:num w:numId="13" w16cid:durableId="347371024">
    <w:abstractNumId w:val="7"/>
  </w:num>
  <w:num w:numId="14" w16cid:durableId="1900630835">
    <w:abstractNumId w:val="5"/>
  </w:num>
  <w:num w:numId="15" w16cid:durableId="2010519323">
    <w:abstractNumId w:val="21"/>
  </w:num>
  <w:num w:numId="16" w16cid:durableId="316150283">
    <w:abstractNumId w:val="1"/>
  </w:num>
  <w:num w:numId="17" w16cid:durableId="441656327">
    <w:abstractNumId w:val="20"/>
  </w:num>
  <w:num w:numId="18" w16cid:durableId="1355158556">
    <w:abstractNumId w:val="13"/>
  </w:num>
  <w:num w:numId="19" w16cid:durableId="930091113">
    <w:abstractNumId w:val="15"/>
  </w:num>
  <w:num w:numId="20" w16cid:durableId="1187132773">
    <w:abstractNumId w:val="12"/>
  </w:num>
  <w:num w:numId="21" w16cid:durableId="1229457508">
    <w:abstractNumId w:val="19"/>
  </w:num>
  <w:num w:numId="22" w16cid:durableId="1314869623">
    <w:abstractNumId w:val="27"/>
  </w:num>
  <w:num w:numId="23" w16cid:durableId="1437170203">
    <w:abstractNumId w:val="24"/>
  </w:num>
  <w:num w:numId="24" w16cid:durableId="1352028100">
    <w:abstractNumId w:val="22"/>
  </w:num>
  <w:num w:numId="25" w16cid:durableId="747002281">
    <w:abstractNumId w:val="18"/>
  </w:num>
  <w:num w:numId="26" w16cid:durableId="1863737496">
    <w:abstractNumId w:val="25"/>
  </w:num>
  <w:num w:numId="27" w16cid:durableId="1866938178">
    <w:abstractNumId w:val="11"/>
  </w:num>
  <w:num w:numId="28" w16cid:durableId="14555191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BA9"/>
    <w:rsid w:val="00002953"/>
    <w:rsid w:val="0000669E"/>
    <w:rsid w:val="00006AE2"/>
    <w:rsid w:val="00014714"/>
    <w:rsid w:val="00020ACA"/>
    <w:rsid w:val="0002695E"/>
    <w:rsid w:val="00046BDF"/>
    <w:rsid w:val="00050E99"/>
    <w:rsid w:val="000552EE"/>
    <w:rsid w:val="0009614F"/>
    <w:rsid w:val="000966BC"/>
    <w:rsid w:val="000B2D48"/>
    <w:rsid w:val="000B5647"/>
    <w:rsid w:val="000C1650"/>
    <w:rsid w:val="000C48BC"/>
    <w:rsid w:val="000C6D30"/>
    <w:rsid w:val="000D2D1D"/>
    <w:rsid w:val="000E6AC6"/>
    <w:rsid w:val="000E7648"/>
    <w:rsid w:val="000F470B"/>
    <w:rsid w:val="000F5F3C"/>
    <w:rsid w:val="00101173"/>
    <w:rsid w:val="0010522E"/>
    <w:rsid w:val="0010592D"/>
    <w:rsid w:val="00107152"/>
    <w:rsid w:val="0011519C"/>
    <w:rsid w:val="00117DFE"/>
    <w:rsid w:val="0012479C"/>
    <w:rsid w:val="00126259"/>
    <w:rsid w:val="001318D0"/>
    <w:rsid w:val="0013473F"/>
    <w:rsid w:val="0014043E"/>
    <w:rsid w:val="001462EE"/>
    <w:rsid w:val="0015526E"/>
    <w:rsid w:val="001852A1"/>
    <w:rsid w:val="00196B9A"/>
    <w:rsid w:val="001B09B6"/>
    <w:rsid w:val="001C4655"/>
    <w:rsid w:val="001C7BB6"/>
    <w:rsid w:val="001D3853"/>
    <w:rsid w:val="001D4CC1"/>
    <w:rsid w:val="001F3F09"/>
    <w:rsid w:val="00200292"/>
    <w:rsid w:val="002003B4"/>
    <w:rsid w:val="0020687E"/>
    <w:rsid w:val="00212AE7"/>
    <w:rsid w:val="00217D75"/>
    <w:rsid w:val="0022780B"/>
    <w:rsid w:val="00233293"/>
    <w:rsid w:val="00237637"/>
    <w:rsid w:val="00237845"/>
    <w:rsid w:val="0024225F"/>
    <w:rsid w:val="0024389F"/>
    <w:rsid w:val="002472ED"/>
    <w:rsid w:val="00251BF6"/>
    <w:rsid w:val="002608E9"/>
    <w:rsid w:val="00260C1E"/>
    <w:rsid w:val="002657D6"/>
    <w:rsid w:val="00272F9E"/>
    <w:rsid w:val="002906FC"/>
    <w:rsid w:val="00292BCB"/>
    <w:rsid w:val="0029647A"/>
    <w:rsid w:val="002B24E1"/>
    <w:rsid w:val="002C147D"/>
    <w:rsid w:val="002C6392"/>
    <w:rsid w:val="002D63D6"/>
    <w:rsid w:val="002D65B1"/>
    <w:rsid w:val="002E46B4"/>
    <w:rsid w:val="002E6C55"/>
    <w:rsid w:val="002F6AD7"/>
    <w:rsid w:val="002F7989"/>
    <w:rsid w:val="0030036D"/>
    <w:rsid w:val="00301391"/>
    <w:rsid w:val="00301EBF"/>
    <w:rsid w:val="00302D23"/>
    <w:rsid w:val="00315ED7"/>
    <w:rsid w:val="00320733"/>
    <w:rsid w:val="0032295F"/>
    <w:rsid w:val="00322F23"/>
    <w:rsid w:val="0034050C"/>
    <w:rsid w:val="003455DF"/>
    <w:rsid w:val="0035247D"/>
    <w:rsid w:val="00355802"/>
    <w:rsid w:val="00377446"/>
    <w:rsid w:val="0039161C"/>
    <w:rsid w:val="00394001"/>
    <w:rsid w:val="003949BF"/>
    <w:rsid w:val="003A2F56"/>
    <w:rsid w:val="003A3F49"/>
    <w:rsid w:val="003A45F2"/>
    <w:rsid w:val="003B0997"/>
    <w:rsid w:val="003C29D0"/>
    <w:rsid w:val="003D1E7D"/>
    <w:rsid w:val="003D3EDB"/>
    <w:rsid w:val="003F54F7"/>
    <w:rsid w:val="003F75B8"/>
    <w:rsid w:val="004154CD"/>
    <w:rsid w:val="0043675D"/>
    <w:rsid w:val="00436BC8"/>
    <w:rsid w:val="004634C0"/>
    <w:rsid w:val="00463B3A"/>
    <w:rsid w:val="00470433"/>
    <w:rsid w:val="00485513"/>
    <w:rsid w:val="004C7568"/>
    <w:rsid w:val="004D6B29"/>
    <w:rsid w:val="004E0579"/>
    <w:rsid w:val="004E5591"/>
    <w:rsid w:val="004E6B9F"/>
    <w:rsid w:val="004F108E"/>
    <w:rsid w:val="005141F7"/>
    <w:rsid w:val="005312D2"/>
    <w:rsid w:val="00541EA6"/>
    <w:rsid w:val="005452A2"/>
    <w:rsid w:val="00552339"/>
    <w:rsid w:val="00556286"/>
    <w:rsid w:val="00560D81"/>
    <w:rsid w:val="00573147"/>
    <w:rsid w:val="00573FFF"/>
    <w:rsid w:val="00574BF5"/>
    <w:rsid w:val="00583C65"/>
    <w:rsid w:val="005B0BC8"/>
    <w:rsid w:val="005B3F19"/>
    <w:rsid w:val="005B440F"/>
    <w:rsid w:val="005B63A4"/>
    <w:rsid w:val="005B7860"/>
    <w:rsid w:val="005D5D39"/>
    <w:rsid w:val="005D6EEE"/>
    <w:rsid w:val="005E583C"/>
    <w:rsid w:val="005F2DCE"/>
    <w:rsid w:val="005F2E44"/>
    <w:rsid w:val="00610B25"/>
    <w:rsid w:val="00614FCB"/>
    <w:rsid w:val="00626A5E"/>
    <w:rsid w:val="00635A8B"/>
    <w:rsid w:val="00650E4A"/>
    <w:rsid w:val="00654215"/>
    <w:rsid w:val="0066307D"/>
    <w:rsid w:val="0066443A"/>
    <w:rsid w:val="00673735"/>
    <w:rsid w:val="00691FE4"/>
    <w:rsid w:val="006A4F4B"/>
    <w:rsid w:val="006C4BC8"/>
    <w:rsid w:val="006C7799"/>
    <w:rsid w:val="006D159B"/>
    <w:rsid w:val="006E6FD8"/>
    <w:rsid w:val="006F7216"/>
    <w:rsid w:val="00706342"/>
    <w:rsid w:val="00710385"/>
    <w:rsid w:val="007225FA"/>
    <w:rsid w:val="00722E3E"/>
    <w:rsid w:val="007344C2"/>
    <w:rsid w:val="007362CD"/>
    <w:rsid w:val="007375F4"/>
    <w:rsid w:val="007437B5"/>
    <w:rsid w:val="00760046"/>
    <w:rsid w:val="007609FE"/>
    <w:rsid w:val="0076144E"/>
    <w:rsid w:val="00765797"/>
    <w:rsid w:val="00791961"/>
    <w:rsid w:val="00793613"/>
    <w:rsid w:val="007968D9"/>
    <w:rsid w:val="007A2386"/>
    <w:rsid w:val="007A50CE"/>
    <w:rsid w:val="007B40FE"/>
    <w:rsid w:val="007C3907"/>
    <w:rsid w:val="007C79C4"/>
    <w:rsid w:val="007D5F35"/>
    <w:rsid w:val="007D7410"/>
    <w:rsid w:val="007E163D"/>
    <w:rsid w:val="007E461F"/>
    <w:rsid w:val="00803857"/>
    <w:rsid w:val="0080404E"/>
    <w:rsid w:val="008061CF"/>
    <w:rsid w:val="00813E3E"/>
    <w:rsid w:val="0081543F"/>
    <w:rsid w:val="00815C93"/>
    <w:rsid w:val="00816130"/>
    <w:rsid w:val="00845164"/>
    <w:rsid w:val="00854A35"/>
    <w:rsid w:val="00877764"/>
    <w:rsid w:val="00885061"/>
    <w:rsid w:val="00886304"/>
    <w:rsid w:val="00886844"/>
    <w:rsid w:val="00886E10"/>
    <w:rsid w:val="00891344"/>
    <w:rsid w:val="008A76AB"/>
    <w:rsid w:val="008C06DC"/>
    <w:rsid w:val="008D0BFD"/>
    <w:rsid w:val="008D22EE"/>
    <w:rsid w:val="008D4037"/>
    <w:rsid w:val="008E0633"/>
    <w:rsid w:val="00903136"/>
    <w:rsid w:val="009059B6"/>
    <w:rsid w:val="0090774E"/>
    <w:rsid w:val="0092027B"/>
    <w:rsid w:val="00922386"/>
    <w:rsid w:val="009228C0"/>
    <w:rsid w:val="00942237"/>
    <w:rsid w:val="00944CFE"/>
    <w:rsid w:val="00945B30"/>
    <w:rsid w:val="0095432A"/>
    <w:rsid w:val="00963DEC"/>
    <w:rsid w:val="009740BA"/>
    <w:rsid w:val="00977D59"/>
    <w:rsid w:val="00996389"/>
    <w:rsid w:val="009A06A3"/>
    <w:rsid w:val="009A28F3"/>
    <w:rsid w:val="009A6145"/>
    <w:rsid w:val="009B2D44"/>
    <w:rsid w:val="009F5E57"/>
    <w:rsid w:val="00A03BDE"/>
    <w:rsid w:val="00A045D2"/>
    <w:rsid w:val="00A115E0"/>
    <w:rsid w:val="00A20396"/>
    <w:rsid w:val="00A35A0F"/>
    <w:rsid w:val="00A35CAD"/>
    <w:rsid w:val="00A4050F"/>
    <w:rsid w:val="00A724EB"/>
    <w:rsid w:val="00A96566"/>
    <w:rsid w:val="00AC5A80"/>
    <w:rsid w:val="00AD0499"/>
    <w:rsid w:val="00AD3A96"/>
    <w:rsid w:val="00AF439D"/>
    <w:rsid w:val="00B01B0E"/>
    <w:rsid w:val="00B25645"/>
    <w:rsid w:val="00B303EE"/>
    <w:rsid w:val="00B35EE3"/>
    <w:rsid w:val="00B46AB7"/>
    <w:rsid w:val="00B54EE2"/>
    <w:rsid w:val="00B57344"/>
    <w:rsid w:val="00B7364E"/>
    <w:rsid w:val="00B87C4D"/>
    <w:rsid w:val="00B97035"/>
    <w:rsid w:val="00BA5F28"/>
    <w:rsid w:val="00BA661D"/>
    <w:rsid w:val="00BB13D5"/>
    <w:rsid w:val="00BC130F"/>
    <w:rsid w:val="00BC23BD"/>
    <w:rsid w:val="00BC6717"/>
    <w:rsid w:val="00BD0871"/>
    <w:rsid w:val="00BD2639"/>
    <w:rsid w:val="00BF379D"/>
    <w:rsid w:val="00C011D9"/>
    <w:rsid w:val="00C16819"/>
    <w:rsid w:val="00C26AFC"/>
    <w:rsid w:val="00C31DBF"/>
    <w:rsid w:val="00C34B0E"/>
    <w:rsid w:val="00C41BC2"/>
    <w:rsid w:val="00C41DAC"/>
    <w:rsid w:val="00C4756A"/>
    <w:rsid w:val="00C513B3"/>
    <w:rsid w:val="00C55D06"/>
    <w:rsid w:val="00C777CC"/>
    <w:rsid w:val="00C83667"/>
    <w:rsid w:val="00CA32E2"/>
    <w:rsid w:val="00CA3854"/>
    <w:rsid w:val="00CD1585"/>
    <w:rsid w:val="00CD61B6"/>
    <w:rsid w:val="00CF455E"/>
    <w:rsid w:val="00D039FE"/>
    <w:rsid w:val="00D14298"/>
    <w:rsid w:val="00D15D44"/>
    <w:rsid w:val="00D17CB4"/>
    <w:rsid w:val="00D33972"/>
    <w:rsid w:val="00D613E3"/>
    <w:rsid w:val="00D61ABE"/>
    <w:rsid w:val="00D72BAA"/>
    <w:rsid w:val="00D74934"/>
    <w:rsid w:val="00D756DC"/>
    <w:rsid w:val="00D90AED"/>
    <w:rsid w:val="00DA329D"/>
    <w:rsid w:val="00DA66E3"/>
    <w:rsid w:val="00DB2832"/>
    <w:rsid w:val="00DB4162"/>
    <w:rsid w:val="00DC6993"/>
    <w:rsid w:val="00E0556E"/>
    <w:rsid w:val="00E127F4"/>
    <w:rsid w:val="00E13694"/>
    <w:rsid w:val="00E41E6C"/>
    <w:rsid w:val="00E83293"/>
    <w:rsid w:val="00E86CAB"/>
    <w:rsid w:val="00E87554"/>
    <w:rsid w:val="00E91346"/>
    <w:rsid w:val="00ED7C7C"/>
    <w:rsid w:val="00EE03C8"/>
    <w:rsid w:val="00EF18C3"/>
    <w:rsid w:val="00EF5A0E"/>
    <w:rsid w:val="00F05DA6"/>
    <w:rsid w:val="00F05E1F"/>
    <w:rsid w:val="00F07836"/>
    <w:rsid w:val="00F404DB"/>
    <w:rsid w:val="00F45B18"/>
    <w:rsid w:val="00F54E5C"/>
    <w:rsid w:val="00F56BA9"/>
    <w:rsid w:val="00F63702"/>
    <w:rsid w:val="00F63C6C"/>
    <w:rsid w:val="00F72DD0"/>
    <w:rsid w:val="00F744FA"/>
    <w:rsid w:val="00F77A02"/>
    <w:rsid w:val="00F877D4"/>
    <w:rsid w:val="00F94EBA"/>
    <w:rsid w:val="00FB00BA"/>
    <w:rsid w:val="00FB2561"/>
    <w:rsid w:val="00FB4496"/>
    <w:rsid w:val="00FF0789"/>
    <w:rsid w:val="00FF5583"/>
    <w:rsid w:val="00FF7F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36BE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2832"/>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link w:val="Heading1Char"/>
    <w:uiPriority w:val="9"/>
    <w:qFormat/>
    <w:rsid w:val="0090774E"/>
    <w:pPr>
      <w:spacing w:before="100" w:beforeAutospacing="1" w:after="100" w:afterAutospacing="1"/>
      <w:outlineLvl w:val="0"/>
    </w:pPr>
    <w:rPr>
      <w:b/>
      <w:bCs/>
      <w:kern w:val="36"/>
      <w:sz w:val="48"/>
      <w:szCs w:val="48"/>
      <w:lang w:eastAsia="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1">
    <w:name w:val="Основной текст 21"/>
    <w:basedOn w:val="Normal"/>
    <w:rsid w:val="00574BF5"/>
    <w:pPr>
      <w:widowControl w:val="0"/>
      <w:suppressAutoHyphens/>
    </w:pPr>
    <w:rPr>
      <w:kern w:val="1"/>
      <w:sz w:val="28"/>
      <w:lang w:eastAsia="ar-SA"/>
    </w:rPr>
  </w:style>
  <w:style w:type="character" w:styleId="CommentReference">
    <w:name w:val="annotation reference"/>
    <w:basedOn w:val="DefaultParagraphFont"/>
    <w:uiPriority w:val="99"/>
    <w:semiHidden/>
    <w:unhideWhenUsed/>
    <w:rsid w:val="00014714"/>
    <w:rPr>
      <w:sz w:val="16"/>
      <w:szCs w:val="16"/>
    </w:rPr>
  </w:style>
  <w:style w:type="paragraph" w:styleId="CommentText">
    <w:name w:val="annotation text"/>
    <w:basedOn w:val="Normal"/>
    <w:link w:val="CommentTextChar"/>
    <w:uiPriority w:val="99"/>
    <w:semiHidden/>
    <w:unhideWhenUsed/>
    <w:rsid w:val="00014714"/>
    <w:rPr>
      <w:sz w:val="20"/>
      <w:szCs w:val="20"/>
    </w:rPr>
  </w:style>
  <w:style w:type="character" w:customStyle="1" w:styleId="CommentTextChar">
    <w:name w:val="Comment Text Char"/>
    <w:basedOn w:val="DefaultParagraphFont"/>
    <w:link w:val="CommentText"/>
    <w:uiPriority w:val="99"/>
    <w:semiHidden/>
    <w:rsid w:val="00014714"/>
    <w:rPr>
      <w:sz w:val="20"/>
      <w:szCs w:val="20"/>
    </w:rPr>
  </w:style>
  <w:style w:type="paragraph" w:styleId="CommentSubject">
    <w:name w:val="annotation subject"/>
    <w:basedOn w:val="CommentText"/>
    <w:next w:val="CommentText"/>
    <w:link w:val="CommentSubjectChar"/>
    <w:uiPriority w:val="99"/>
    <w:semiHidden/>
    <w:unhideWhenUsed/>
    <w:rsid w:val="00014714"/>
    <w:rPr>
      <w:b/>
      <w:bCs/>
    </w:rPr>
  </w:style>
  <w:style w:type="character" w:customStyle="1" w:styleId="CommentSubjectChar">
    <w:name w:val="Comment Subject Char"/>
    <w:basedOn w:val="CommentTextChar"/>
    <w:link w:val="CommentSubject"/>
    <w:uiPriority w:val="99"/>
    <w:semiHidden/>
    <w:rsid w:val="00014714"/>
    <w:rPr>
      <w:b/>
      <w:bCs/>
      <w:sz w:val="20"/>
      <w:szCs w:val="20"/>
    </w:rPr>
  </w:style>
  <w:style w:type="paragraph" w:styleId="ListParagraph">
    <w:name w:val="List Paragraph"/>
    <w:basedOn w:val="Normal"/>
    <w:uiPriority w:val="34"/>
    <w:qFormat/>
    <w:rsid w:val="00635A8B"/>
    <w:pPr>
      <w:ind w:left="720"/>
      <w:contextualSpacing/>
    </w:pPr>
  </w:style>
  <w:style w:type="paragraph" w:styleId="Header">
    <w:name w:val="header"/>
    <w:basedOn w:val="Normal"/>
    <w:link w:val="HeaderChar"/>
    <w:uiPriority w:val="99"/>
    <w:unhideWhenUsed/>
    <w:rsid w:val="00722E3E"/>
    <w:pPr>
      <w:tabs>
        <w:tab w:val="center" w:pos="4513"/>
        <w:tab w:val="right" w:pos="9026"/>
      </w:tabs>
    </w:pPr>
  </w:style>
  <w:style w:type="character" w:customStyle="1" w:styleId="HeaderChar">
    <w:name w:val="Header Char"/>
    <w:basedOn w:val="DefaultParagraphFont"/>
    <w:link w:val="Header"/>
    <w:uiPriority w:val="99"/>
    <w:rsid w:val="00722E3E"/>
  </w:style>
  <w:style w:type="paragraph" w:styleId="Footer">
    <w:name w:val="footer"/>
    <w:basedOn w:val="Normal"/>
    <w:link w:val="FooterChar"/>
    <w:uiPriority w:val="99"/>
    <w:unhideWhenUsed/>
    <w:rsid w:val="00722E3E"/>
    <w:pPr>
      <w:tabs>
        <w:tab w:val="center" w:pos="4513"/>
        <w:tab w:val="right" w:pos="9026"/>
      </w:tabs>
    </w:pPr>
  </w:style>
  <w:style w:type="character" w:customStyle="1" w:styleId="FooterChar">
    <w:name w:val="Footer Char"/>
    <w:basedOn w:val="DefaultParagraphFont"/>
    <w:link w:val="Footer"/>
    <w:uiPriority w:val="99"/>
    <w:rsid w:val="00722E3E"/>
  </w:style>
  <w:style w:type="character" w:customStyle="1" w:styleId="Heading1Char">
    <w:name w:val="Heading 1 Char"/>
    <w:basedOn w:val="DefaultParagraphFont"/>
    <w:link w:val="Heading1"/>
    <w:uiPriority w:val="9"/>
    <w:rsid w:val="0090774E"/>
    <w:rPr>
      <w:rFonts w:ascii="Times New Roman" w:eastAsia="Times New Roman" w:hAnsi="Times New Roman" w:cs="Times New Roman"/>
      <w:b/>
      <w:bCs/>
      <w:kern w:val="36"/>
      <w:sz w:val="48"/>
      <w:szCs w:val="48"/>
      <w:lang w:eastAsia="uk-UA"/>
      <w14:ligatures w14:val="none"/>
    </w:rPr>
  </w:style>
  <w:style w:type="table" w:styleId="TableGrid">
    <w:name w:val="Table Grid"/>
    <w:basedOn w:val="TableNormal"/>
    <w:uiPriority w:val="59"/>
    <w:rsid w:val="00E91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854A35"/>
    <w:rPr>
      <w:color w:val="0563C1" w:themeColor="hyperlink"/>
      <w:u w:val="single"/>
    </w:rPr>
  </w:style>
  <w:style w:type="paragraph" w:styleId="NormalWeb">
    <w:name w:val="Normal (Web)"/>
    <w:basedOn w:val="Normal"/>
    <w:uiPriority w:val="99"/>
    <w:unhideWhenUsed/>
    <w:rsid w:val="0022780B"/>
    <w:pPr>
      <w:spacing w:before="100" w:beforeAutospacing="1" w:after="100" w:afterAutospacing="1"/>
    </w:pPr>
    <w:rPr>
      <w:lang w:val="ru-RU" w:eastAsia="ru-RU"/>
    </w:rPr>
  </w:style>
  <w:style w:type="character" w:customStyle="1" w:styleId="rynqvb">
    <w:name w:val="rynqvb"/>
    <w:rsid w:val="0022780B"/>
  </w:style>
  <w:style w:type="paragraph" w:customStyle="1" w:styleId="1">
    <w:name w:val="Обычный1"/>
    <w:rsid w:val="00CA3854"/>
    <w:pPr>
      <w:widowControl w:val="0"/>
      <w:spacing w:after="0" w:line="240" w:lineRule="auto"/>
    </w:pPr>
    <w:rPr>
      <w:rFonts w:ascii="Times New Roman" w:eastAsia="Times New Roman" w:hAnsi="Times New Roman" w:cs="Times New Roman"/>
      <w:snapToGrid w:val="0"/>
      <w:kern w:val="0"/>
      <w:sz w:val="16"/>
      <w:szCs w:val="20"/>
      <w:lang w:eastAsia="ru-RU"/>
      <w14:ligatures w14:val="none"/>
    </w:rPr>
  </w:style>
  <w:style w:type="character" w:styleId="UnresolvedMention">
    <w:name w:val="Unresolved Mention"/>
    <w:basedOn w:val="DefaultParagraphFont"/>
    <w:uiPriority w:val="99"/>
    <w:semiHidden/>
    <w:unhideWhenUsed/>
    <w:rsid w:val="006E6FD8"/>
    <w:rPr>
      <w:color w:val="605E5C"/>
      <w:shd w:val="clear" w:color="auto" w:fill="E1DFDD"/>
    </w:rPr>
  </w:style>
  <w:style w:type="character" w:styleId="FollowedHyperlink">
    <w:name w:val="FollowedHyperlink"/>
    <w:basedOn w:val="DefaultParagraphFont"/>
    <w:uiPriority w:val="99"/>
    <w:semiHidden/>
    <w:unhideWhenUsed/>
    <w:rsid w:val="006E6FD8"/>
    <w:rPr>
      <w:color w:val="954F72" w:themeColor="followedHyperlink"/>
      <w:u w:val="single"/>
    </w:rPr>
  </w:style>
  <w:style w:type="paragraph" w:styleId="Revision">
    <w:name w:val="Revision"/>
    <w:hidden/>
    <w:uiPriority w:val="99"/>
    <w:semiHidden/>
    <w:rsid w:val="00117DFE"/>
    <w:pPr>
      <w:spacing w:after="0" w:line="240" w:lineRule="auto"/>
    </w:pPr>
    <w:rPr>
      <w:rFonts w:ascii="Times New Roman" w:eastAsia="Times New Roman" w:hAnsi="Times New Roman" w:cs="Times New Roman"/>
      <w:kern w:val="0"/>
      <w:sz w:val="24"/>
      <w:szCs w:val="24"/>
      <w14:ligatures w14:val="none"/>
    </w:rPr>
  </w:style>
  <w:style w:type="table" w:customStyle="1" w:styleId="TableNormal1">
    <w:name w:val="Table Normal1"/>
    <w:uiPriority w:val="2"/>
    <w:semiHidden/>
    <w:unhideWhenUsed/>
    <w:qFormat/>
    <w:rsid w:val="004F108E"/>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4F108E"/>
    <w:pPr>
      <w:widowControl w:val="0"/>
      <w:autoSpaceDE w:val="0"/>
      <w:autoSpaceDN w:val="0"/>
    </w:pPr>
    <w:rPr>
      <w:sz w:val="28"/>
      <w:szCs w:val="28"/>
    </w:rPr>
  </w:style>
  <w:style w:type="character" w:customStyle="1" w:styleId="BodyTextChar">
    <w:name w:val="Body Text Char"/>
    <w:basedOn w:val="DefaultParagraphFont"/>
    <w:link w:val="BodyText"/>
    <w:uiPriority w:val="1"/>
    <w:rsid w:val="004F108E"/>
    <w:rPr>
      <w:rFonts w:ascii="Times New Roman" w:eastAsia="Times New Roman" w:hAnsi="Times New Roman" w:cs="Times New Roman"/>
      <w:kern w:val="0"/>
      <w:sz w:val="28"/>
      <w:szCs w:val="28"/>
      <w14:ligatures w14:val="none"/>
    </w:rPr>
  </w:style>
  <w:style w:type="paragraph" w:customStyle="1" w:styleId="TableParagraph">
    <w:name w:val="Table Paragraph"/>
    <w:basedOn w:val="Normal"/>
    <w:uiPriority w:val="1"/>
    <w:qFormat/>
    <w:rsid w:val="004F108E"/>
    <w:pPr>
      <w:widowControl w:val="0"/>
      <w:autoSpaceDE w:val="0"/>
      <w:autoSpaceDN w:val="0"/>
    </w:pPr>
    <w:rPr>
      <w:sz w:val="22"/>
      <w:szCs w:val="22"/>
    </w:rPr>
  </w:style>
  <w:style w:type="paragraph" w:styleId="BalloonText">
    <w:name w:val="Balloon Text"/>
    <w:basedOn w:val="Normal"/>
    <w:link w:val="BalloonTextChar"/>
    <w:uiPriority w:val="99"/>
    <w:semiHidden/>
    <w:unhideWhenUsed/>
    <w:rsid w:val="004F108E"/>
    <w:pPr>
      <w:widowControl w:val="0"/>
      <w:autoSpaceDE w:val="0"/>
      <w:autoSpaceDN w:val="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08E"/>
    <w:rPr>
      <w:rFonts w:ascii="Tahoma" w:eastAsia="Times New Roman" w:hAnsi="Tahoma" w:cs="Tahoma"/>
      <w:kern w:val="0"/>
      <w:sz w:val="16"/>
      <w:szCs w:val="16"/>
      <w14:ligatures w14:val="none"/>
    </w:rPr>
  </w:style>
  <w:style w:type="character" w:styleId="Emphasis">
    <w:name w:val="Emphasis"/>
    <w:basedOn w:val="DefaultParagraphFont"/>
    <w:uiPriority w:val="20"/>
    <w:qFormat/>
    <w:rsid w:val="004F108E"/>
    <w:rPr>
      <w:i/>
      <w:iCs/>
    </w:rPr>
  </w:style>
  <w:style w:type="character" w:customStyle="1" w:styleId="a">
    <w:name w:val="Нет"/>
    <w:rsid w:val="009A6145"/>
  </w:style>
  <w:style w:type="table" w:customStyle="1" w:styleId="10">
    <w:name w:val="Сітка таблиці1"/>
    <w:basedOn w:val="TableNormal"/>
    <w:uiPriority w:val="59"/>
    <w:rsid w:val="009A6145"/>
    <w:pPr>
      <w:spacing w:after="0" w:line="240" w:lineRule="auto"/>
    </w:pPr>
    <w:rPr>
      <w:rFonts w:ascii="Liberation Serif" w:eastAsia="Tahoma" w:hAnsi="Liberation Serif" w:cs="Lohit Devanagari"/>
      <w:kern w:val="0"/>
      <w:sz w:val="20"/>
      <w:szCs w:val="20"/>
      <w:lang w:val="ru-RU"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9A6145"/>
    <w:pPr>
      <w:spacing w:after="0" w:line="240" w:lineRule="auto"/>
    </w:pPr>
    <w:rPr>
      <w:rFonts w:ascii="Calibri" w:eastAsia="Calibri" w:hAnsi="Calibri" w:cs="Calibri"/>
      <w:kern w:val="0"/>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39630">
      <w:bodyDiv w:val="1"/>
      <w:marLeft w:val="0"/>
      <w:marRight w:val="0"/>
      <w:marTop w:val="0"/>
      <w:marBottom w:val="0"/>
      <w:divBdr>
        <w:top w:val="none" w:sz="0" w:space="0" w:color="auto"/>
        <w:left w:val="none" w:sz="0" w:space="0" w:color="auto"/>
        <w:bottom w:val="none" w:sz="0" w:space="0" w:color="auto"/>
        <w:right w:val="none" w:sz="0" w:space="0" w:color="auto"/>
      </w:divBdr>
    </w:div>
    <w:div w:id="112409564">
      <w:bodyDiv w:val="1"/>
      <w:marLeft w:val="0"/>
      <w:marRight w:val="0"/>
      <w:marTop w:val="0"/>
      <w:marBottom w:val="0"/>
      <w:divBdr>
        <w:top w:val="none" w:sz="0" w:space="0" w:color="auto"/>
        <w:left w:val="none" w:sz="0" w:space="0" w:color="auto"/>
        <w:bottom w:val="none" w:sz="0" w:space="0" w:color="auto"/>
        <w:right w:val="none" w:sz="0" w:space="0" w:color="auto"/>
      </w:divBdr>
    </w:div>
    <w:div w:id="156072525">
      <w:bodyDiv w:val="1"/>
      <w:marLeft w:val="0"/>
      <w:marRight w:val="0"/>
      <w:marTop w:val="0"/>
      <w:marBottom w:val="0"/>
      <w:divBdr>
        <w:top w:val="none" w:sz="0" w:space="0" w:color="auto"/>
        <w:left w:val="none" w:sz="0" w:space="0" w:color="auto"/>
        <w:bottom w:val="none" w:sz="0" w:space="0" w:color="auto"/>
        <w:right w:val="none" w:sz="0" w:space="0" w:color="auto"/>
      </w:divBdr>
    </w:div>
    <w:div w:id="206064733">
      <w:bodyDiv w:val="1"/>
      <w:marLeft w:val="0"/>
      <w:marRight w:val="0"/>
      <w:marTop w:val="0"/>
      <w:marBottom w:val="0"/>
      <w:divBdr>
        <w:top w:val="none" w:sz="0" w:space="0" w:color="auto"/>
        <w:left w:val="none" w:sz="0" w:space="0" w:color="auto"/>
        <w:bottom w:val="none" w:sz="0" w:space="0" w:color="auto"/>
        <w:right w:val="none" w:sz="0" w:space="0" w:color="auto"/>
      </w:divBdr>
    </w:div>
    <w:div w:id="280767601">
      <w:bodyDiv w:val="1"/>
      <w:marLeft w:val="0"/>
      <w:marRight w:val="0"/>
      <w:marTop w:val="0"/>
      <w:marBottom w:val="0"/>
      <w:divBdr>
        <w:top w:val="none" w:sz="0" w:space="0" w:color="auto"/>
        <w:left w:val="none" w:sz="0" w:space="0" w:color="auto"/>
        <w:bottom w:val="none" w:sz="0" w:space="0" w:color="auto"/>
        <w:right w:val="none" w:sz="0" w:space="0" w:color="auto"/>
      </w:divBdr>
    </w:div>
    <w:div w:id="423454403">
      <w:bodyDiv w:val="1"/>
      <w:marLeft w:val="0"/>
      <w:marRight w:val="0"/>
      <w:marTop w:val="0"/>
      <w:marBottom w:val="0"/>
      <w:divBdr>
        <w:top w:val="none" w:sz="0" w:space="0" w:color="auto"/>
        <w:left w:val="none" w:sz="0" w:space="0" w:color="auto"/>
        <w:bottom w:val="none" w:sz="0" w:space="0" w:color="auto"/>
        <w:right w:val="none" w:sz="0" w:space="0" w:color="auto"/>
      </w:divBdr>
    </w:div>
    <w:div w:id="525563155">
      <w:bodyDiv w:val="1"/>
      <w:marLeft w:val="0"/>
      <w:marRight w:val="0"/>
      <w:marTop w:val="0"/>
      <w:marBottom w:val="0"/>
      <w:divBdr>
        <w:top w:val="none" w:sz="0" w:space="0" w:color="auto"/>
        <w:left w:val="none" w:sz="0" w:space="0" w:color="auto"/>
        <w:bottom w:val="none" w:sz="0" w:space="0" w:color="auto"/>
        <w:right w:val="none" w:sz="0" w:space="0" w:color="auto"/>
      </w:divBdr>
    </w:div>
    <w:div w:id="543638544">
      <w:bodyDiv w:val="1"/>
      <w:marLeft w:val="0"/>
      <w:marRight w:val="0"/>
      <w:marTop w:val="0"/>
      <w:marBottom w:val="0"/>
      <w:divBdr>
        <w:top w:val="none" w:sz="0" w:space="0" w:color="auto"/>
        <w:left w:val="none" w:sz="0" w:space="0" w:color="auto"/>
        <w:bottom w:val="none" w:sz="0" w:space="0" w:color="auto"/>
        <w:right w:val="none" w:sz="0" w:space="0" w:color="auto"/>
      </w:divBdr>
    </w:div>
    <w:div w:id="619456787">
      <w:bodyDiv w:val="1"/>
      <w:marLeft w:val="0"/>
      <w:marRight w:val="0"/>
      <w:marTop w:val="0"/>
      <w:marBottom w:val="0"/>
      <w:divBdr>
        <w:top w:val="none" w:sz="0" w:space="0" w:color="auto"/>
        <w:left w:val="none" w:sz="0" w:space="0" w:color="auto"/>
        <w:bottom w:val="none" w:sz="0" w:space="0" w:color="auto"/>
        <w:right w:val="none" w:sz="0" w:space="0" w:color="auto"/>
      </w:divBdr>
    </w:div>
    <w:div w:id="625046082">
      <w:bodyDiv w:val="1"/>
      <w:marLeft w:val="0"/>
      <w:marRight w:val="0"/>
      <w:marTop w:val="0"/>
      <w:marBottom w:val="0"/>
      <w:divBdr>
        <w:top w:val="none" w:sz="0" w:space="0" w:color="auto"/>
        <w:left w:val="none" w:sz="0" w:space="0" w:color="auto"/>
        <w:bottom w:val="none" w:sz="0" w:space="0" w:color="auto"/>
        <w:right w:val="none" w:sz="0" w:space="0" w:color="auto"/>
      </w:divBdr>
    </w:div>
    <w:div w:id="647323778">
      <w:bodyDiv w:val="1"/>
      <w:marLeft w:val="0"/>
      <w:marRight w:val="0"/>
      <w:marTop w:val="0"/>
      <w:marBottom w:val="0"/>
      <w:divBdr>
        <w:top w:val="none" w:sz="0" w:space="0" w:color="auto"/>
        <w:left w:val="none" w:sz="0" w:space="0" w:color="auto"/>
        <w:bottom w:val="none" w:sz="0" w:space="0" w:color="auto"/>
        <w:right w:val="none" w:sz="0" w:space="0" w:color="auto"/>
      </w:divBdr>
    </w:div>
    <w:div w:id="920214411">
      <w:bodyDiv w:val="1"/>
      <w:marLeft w:val="0"/>
      <w:marRight w:val="0"/>
      <w:marTop w:val="0"/>
      <w:marBottom w:val="0"/>
      <w:divBdr>
        <w:top w:val="none" w:sz="0" w:space="0" w:color="auto"/>
        <w:left w:val="none" w:sz="0" w:space="0" w:color="auto"/>
        <w:bottom w:val="none" w:sz="0" w:space="0" w:color="auto"/>
        <w:right w:val="none" w:sz="0" w:space="0" w:color="auto"/>
      </w:divBdr>
    </w:div>
    <w:div w:id="951134748">
      <w:bodyDiv w:val="1"/>
      <w:marLeft w:val="0"/>
      <w:marRight w:val="0"/>
      <w:marTop w:val="0"/>
      <w:marBottom w:val="0"/>
      <w:divBdr>
        <w:top w:val="none" w:sz="0" w:space="0" w:color="auto"/>
        <w:left w:val="none" w:sz="0" w:space="0" w:color="auto"/>
        <w:bottom w:val="none" w:sz="0" w:space="0" w:color="auto"/>
        <w:right w:val="none" w:sz="0" w:space="0" w:color="auto"/>
      </w:divBdr>
    </w:div>
    <w:div w:id="1276062617">
      <w:bodyDiv w:val="1"/>
      <w:marLeft w:val="0"/>
      <w:marRight w:val="0"/>
      <w:marTop w:val="0"/>
      <w:marBottom w:val="0"/>
      <w:divBdr>
        <w:top w:val="none" w:sz="0" w:space="0" w:color="auto"/>
        <w:left w:val="none" w:sz="0" w:space="0" w:color="auto"/>
        <w:bottom w:val="none" w:sz="0" w:space="0" w:color="auto"/>
        <w:right w:val="none" w:sz="0" w:space="0" w:color="auto"/>
      </w:divBdr>
    </w:div>
    <w:div w:id="1285163061">
      <w:bodyDiv w:val="1"/>
      <w:marLeft w:val="0"/>
      <w:marRight w:val="0"/>
      <w:marTop w:val="0"/>
      <w:marBottom w:val="0"/>
      <w:divBdr>
        <w:top w:val="none" w:sz="0" w:space="0" w:color="auto"/>
        <w:left w:val="none" w:sz="0" w:space="0" w:color="auto"/>
        <w:bottom w:val="none" w:sz="0" w:space="0" w:color="auto"/>
        <w:right w:val="none" w:sz="0" w:space="0" w:color="auto"/>
      </w:divBdr>
    </w:div>
    <w:div w:id="1408072115">
      <w:bodyDiv w:val="1"/>
      <w:marLeft w:val="0"/>
      <w:marRight w:val="0"/>
      <w:marTop w:val="0"/>
      <w:marBottom w:val="0"/>
      <w:divBdr>
        <w:top w:val="none" w:sz="0" w:space="0" w:color="auto"/>
        <w:left w:val="none" w:sz="0" w:space="0" w:color="auto"/>
        <w:bottom w:val="none" w:sz="0" w:space="0" w:color="auto"/>
        <w:right w:val="none" w:sz="0" w:space="0" w:color="auto"/>
      </w:divBdr>
    </w:div>
    <w:div w:id="1483237203">
      <w:bodyDiv w:val="1"/>
      <w:marLeft w:val="0"/>
      <w:marRight w:val="0"/>
      <w:marTop w:val="0"/>
      <w:marBottom w:val="0"/>
      <w:divBdr>
        <w:top w:val="none" w:sz="0" w:space="0" w:color="auto"/>
        <w:left w:val="none" w:sz="0" w:space="0" w:color="auto"/>
        <w:bottom w:val="none" w:sz="0" w:space="0" w:color="auto"/>
        <w:right w:val="none" w:sz="0" w:space="0" w:color="auto"/>
      </w:divBdr>
    </w:div>
    <w:div w:id="1516773788">
      <w:bodyDiv w:val="1"/>
      <w:marLeft w:val="0"/>
      <w:marRight w:val="0"/>
      <w:marTop w:val="0"/>
      <w:marBottom w:val="0"/>
      <w:divBdr>
        <w:top w:val="none" w:sz="0" w:space="0" w:color="auto"/>
        <w:left w:val="none" w:sz="0" w:space="0" w:color="auto"/>
        <w:bottom w:val="none" w:sz="0" w:space="0" w:color="auto"/>
        <w:right w:val="none" w:sz="0" w:space="0" w:color="auto"/>
      </w:divBdr>
    </w:div>
    <w:div w:id="1695496902">
      <w:bodyDiv w:val="1"/>
      <w:marLeft w:val="0"/>
      <w:marRight w:val="0"/>
      <w:marTop w:val="0"/>
      <w:marBottom w:val="0"/>
      <w:divBdr>
        <w:top w:val="none" w:sz="0" w:space="0" w:color="auto"/>
        <w:left w:val="none" w:sz="0" w:space="0" w:color="auto"/>
        <w:bottom w:val="none" w:sz="0" w:space="0" w:color="auto"/>
        <w:right w:val="none" w:sz="0" w:space="0" w:color="auto"/>
      </w:divBdr>
    </w:div>
    <w:div w:id="208699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14684</Words>
  <Characters>8371</Characters>
  <Application>Microsoft Office Word</Application>
  <DocSecurity>0</DocSecurity>
  <Lines>69</Lines>
  <Paragraphs>46</Paragraphs>
  <ScaleCrop>false</ScaleCrop>
  <HeadingPairs>
    <vt:vector size="6" baseType="variant">
      <vt:variant>
        <vt:lpstr>Title</vt:lpstr>
      </vt:variant>
      <vt:variant>
        <vt:i4>1</vt:i4>
      </vt:variant>
      <vt:variant>
        <vt:lpstr>Назва</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2025-04-17T12:15:00Z</dcterms:created>
  <dcterms:modified xsi:type="dcterms:W3CDTF">2025-05-22T07:39:00Z</dcterms:modified>
</cp:coreProperties>
</file>